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96" w:type="dxa"/>
        <w:tblInd w:w="-1304" w:type="dxa"/>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159"/>
        <w:gridCol w:w="2568"/>
        <w:gridCol w:w="1284"/>
        <w:gridCol w:w="1285"/>
      </w:tblGrid>
      <w:tr w:rsidR="004D3494" w:rsidRPr="00185D7B" w:rsidTr="00185D7B">
        <w:trPr>
          <w:cantSplit/>
          <w:trHeight w:val="480"/>
        </w:trPr>
        <w:tc>
          <w:tcPr>
            <w:tcW w:w="5159" w:type="dxa"/>
            <w:vMerge w:val="restart"/>
          </w:tcPr>
          <w:p w:rsidR="004D3494" w:rsidRPr="00185D7B" w:rsidRDefault="00185D7B" w:rsidP="00185D7B">
            <w:pPr>
              <w:pStyle w:val="Sidhuvud"/>
              <w:spacing w:after="140"/>
            </w:pPr>
            <w:r w:rsidRPr="00185D7B">
              <w:rPr>
                <w:noProof/>
              </w:rPr>
              <w:drawing>
                <wp:inline distT="0" distB="0" distL="0" distR="0">
                  <wp:extent cx="2844000" cy="558951"/>
                  <wp:effectExtent l="0" t="0" r="0" b="0"/>
                  <wp:docPr id="1" name="Bildobjekt 1" descr="Västra Gästriklands samhällsbyggnadsförvaltning"/>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44000" cy="558951"/>
                          </a:xfrm>
                          <a:prstGeom prst="rect">
                            <a:avLst/>
                          </a:prstGeom>
                        </pic:spPr>
                      </pic:pic>
                    </a:graphicData>
                  </a:graphic>
                </wp:inline>
              </w:drawing>
            </w:r>
          </w:p>
          <w:p w:rsidR="00675A8C" w:rsidRPr="00185D7B" w:rsidRDefault="00675A8C" w:rsidP="00185D7B">
            <w:pPr>
              <w:pStyle w:val="Sidhuvud"/>
            </w:pPr>
          </w:p>
          <w:p w:rsidR="004D3494" w:rsidRPr="00185D7B" w:rsidRDefault="004D3494" w:rsidP="00185D7B">
            <w:pPr>
              <w:pStyle w:val="Sidhuvud"/>
            </w:pPr>
          </w:p>
        </w:tc>
        <w:tc>
          <w:tcPr>
            <w:tcW w:w="3852" w:type="dxa"/>
            <w:gridSpan w:val="2"/>
            <w:vAlign w:val="bottom"/>
          </w:tcPr>
          <w:p w:rsidR="004D3494" w:rsidRPr="00185D7B" w:rsidRDefault="004D3494" w:rsidP="00185D7B">
            <w:pPr>
              <w:pStyle w:val="Sidhuvud"/>
              <w:rPr>
                <w:b/>
                <w:bCs/>
              </w:rPr>
            </w:pPr>
          </w:p>
        </w:tc>
        <w:tc>
          <w:tcPr>
            <w:tcW w:w="1285" w:type="dxa"/>
            <w:vAlign w:val="bottom"/>
          </w:tcPr>
          <w:p w:rsidR="004D3494" w:rsidRPr="00185D7B" w:rsidRDefault="00185D7B" w:rsidP="00185D7B">
            <w:pPr>
              <w:pStyle w:val="Sidhuvudledtext"/>
              <w:rPr>
                <w:rStyle w:val="Sidnummer"/>
              </w:rPr>
            </w:pPr>
            <w:r>
              <w:rPr>
                <w:rStyle w:val="Sidnummer"/>
              </w:rPr>
              <w:t>Sida</w:t>
            </w:r>
          </w:p>
          <w:p w:rsidR="004D3494" w:rsidRPr="00185D7B" w:rsidRDefault="004D3494" w:rsidP="00BA69C1">
            <w:pPr>
              <w:pStyle w:val="Sidhuvud"/>
            </w:pPr>
            <w:r w:rsidRPr="00185D7B">
              <w:rPr>
                <w:rStyle w:val="Sidnummer"/>
              </w:rPr>
              <w:fldChar w:fldCharType="begin"/>
            </w:r>
            <w:r w:rsidRPr="00185D7B">
              <w:rPr>
                <w:rStyle w:val="Sidnummer"/>
              </w:rPr>
              <w:instrText xml:space="preserve"> PAGE </w:instrText>
            </w:r>
            <w:r w:rsidRPr="00185D7B">
              <w:rPr>
                <w:rStyle w:val="Sidnummer"/>
              </w:rPr>
              <w:fldChar w:fldCharType="separate"/>
            </w:r>
            <w:r w:rsidRPr="00185D7B">
              <w:rPr>
                <w:rStyle w:val="Sidnummer"/>
                <w:noProof/>
              </w:rPr>
              <w:t>1</w:t>
            </w:r>
            <w:r w:rsidRPr="00185D7B">
              <w:rPr>
                <w:rStyle w:val="Sidnummer"/>
              </w:rPr>
              <w:fldChar w:fldCharType="end"/>
            </w:r>
            <w:r w:rsidRPr="00185D7B">
              <w:rPr>
                <w:rStyle w:val="Sidnummer"/>
              </w:rPr>
              <w:t>(</w:t>
            </w:r>
            <w:r w:rsidR="00BA69C1">
              <w:rPr>
                <w:rStyle w:val="Sidnummer"/>
              </w:rPr>
              <w:t>3</w:t>
            </w:r>
            <w:r w:rsidRPr="00185D7B">
              <w:rPr>
                <w:rStyle w:val="Sidnummer"/>
              </w:rPr>
              <w:t>)</w:t>
            </w:r>
          </w:p>
        </w:tc>
      </w:tr>
      <w:tr w:rsidR="007A01FE" w:rsidRPr="00185D7B" w:rsidTr="00185D7B">
        <w:trPr>
          <w:cantSplit/>
          <w:trHeight w:val="480"/>
        </w:trPr>
        <w:tc>
          <w:tcPr>
            <w:tcW w:w="5159" w:type="dxa"/>
            <w:vMerge/>
          </w:tcPr>
          <w:p w:rsidR="007A01FE" w:rsidRPr="00185D7B" w:rsidRDefault="007A01FE" w:rsidP="00185D7B">
            <w:pPr>
              <w:pStyle w:val="Tabellinnehll"/>
            </w:pPr>
          </w:p>
        </w:tc>
        <w:tc>
          <w:tcPr>
            <w:tcW w:w="2568" w:type="dxa"/>
          </w:tcPr>
          <w:p w:rsidR="007A01FE" w:rsidRPr="00185D7B" w:rsidRDefault="007A01FE" w:rsidP="00185D7B">
            <w:pPr>
              <w:pStyle w:val="Sidhuvud"/>
            </w:pPr>
          </w:p>
        </w:tc>
        <w:tc>
          <w:tcPr>
            <w:tcW w:w="2569" w:type="dxa"/>
            <w:gridSpan w:val="2"/>
          </w:tcPr>
          <w:sdt>
            <w:sdtPr>
              <w:alias w:val="Diarienummer ledtext"/>
              <w:tag w:val="Vår referens ledtext"/>
              <w:id w:val="315458099"/>
              <w:placeholder>
                <w:docPart w:val="07F85408CFA04CFAB13E94FE6862C647"/>
              </w:placeholder>
              <w:dataBinding w:xpath="/FORMsoft[1]/LabelOurReference[1]" w:storeItemID="{0C51AE3A-97AB-4E59-8CBD-BD8F06016390}"/>
              <w:text/>
            </w:sdtPr>
            <w:sdtEndPr/>
            <w:sdtContent>
              <w:p w:rsidR="007A01FE" w:rsidRPr="00185D7B" w:rsidRDefault="007A01FE" w:rsidP="00185D7B">
                <w:pPr>
                  <w:pStyle w:val="Sidhuvudledtext"/>
                </w:pPr>
                <w:r w:rsidRPr="00185D7B">
                  <w:t xml:space="preserve"> </w:t>
                </w:r>
              </w:p>
            </w:sdtContent>
          </w:sdt>
          <w:sdt>
            <w:sdtPr>
              <w:alias w:val="Diarienummer"/>
              <w:tag w:val="Vår referens"/>
              <w:id w:val="-1264759638"/>
              <w:placeholder>
                <w:docPart w:val="9F3EA85044B64A009A0E656F22391DC6"/>
              </w:placeholder>
              <w:showingPlcHdr/>
              <w:dataBinding w:xpath="/FORMsoft[1]/OurReference[1]" w:storeItemID="{0C51AE3A-97AB-4E59-8CBD-BD8F06016390}"/>
              <w:text/>
            </w:sdtPr>
            <w:sdtEndPr/>
            <w:sdtContent>
              <w:p w:rsidR="007A01FE" w:rsidRPr="00185D7B" w:rsidRDefault="00E25D5B" w:rsidP="00185D7B">
                <w:pPr>
                  <w:pStyle w:val="Sidhuvud"/>
                </w:pPr>
                <w:r w:rsidRPr="00185D7B">
                  <w:rPr>
                    <w:rStyle w:val="Platshllartext"/>
                  </w:rPr>
                  <w:t xml:space="preserve"> </w:t>
                </w:r>
              </w:p>
            </w:sdtContent>
          </w:sdt>
        </w:tc>
      </w:tr>
      <w:tr w:rsidR="005138D5" w:rsidRPr="00185D7B" w:rsidTr="00185D7B">
        <w:trPr>
          <w:cantSplit/>
          <w:trHeight w:val="480"/>
        </w:trPr>
        <w:tc>
          <w:tcPr>
            <w:tcW w:w="5159" w:type="dxa"/>
            <w:vMerge/>
            <w:vAlign w:val="bottom"/>
          </w:tcPr>
          <w:p w:rsidR="005138D5" w:rsidRPr="00185D7B" w:rsidRDefault="005138D5" w:rsidP="00185D7B">
            <w:pPr>
              <w:pStyle w:val="Sidhuvud"/>
              <w:rPr>
                <w:b/>
                <w:bCs/>
              </w:rPr>
            </w:pPr>
          </w:p>
        </w:tc>
        <w:tc>
          <w:tcPr>
            <w:tcW w:w="2568" w:type="dxa"/>
          </w:tcPr>
          <w:p w:rsidR="005138D5" w:rsidRPr="00185D7B" w:rsidRDefault="005138D5" w:rsidP="00185D7B">
            <w:pPr>
              <w:pStyle w:val="Sidhuvudledtext"/>
            </w:pPr>
          </w:p>
          <w:p w:rsidR="005138D5" w:rsidRPr="00185D7B" w:rsidRDefault="005138D5" w:rsidP="00185D7B">
            <w:pPr>
              <w:pStyle w:val="Sidhuvud"/>
            </w:pPr>
          </w:p>
        </w:tc>
        <w:tc>
          <w:tcPr>
            <w:tcW w:w="2569" w:type="dxa"/>
            <w:gridSpan w:val="2"/>
          </w:tcPr>
          <w:p w:rsidR="005138D5" w:rsidRPr="00185D7B" w:rsidRDefault="005138D5" w:rsidP="00185D7B">
            <w:pPr>
              <w:pStyle w:val="Sidhuvudledtext"/>
            </w:pPr>
          </w:p>
          <w:p w:rsidR="005138D5" w:rsidRPr="00185D7B" w:rsidRDefault="005138D5" w:rsidP="00185D7B">
            <w:pPr>
              <w:pStyle w:val="Sidhuvud"/>
            </w:pPr>
          </w:p>
        </w:tc>
      </w:tr>
      <w:tr w:rsidR="005138D5" w:rsidRPr="00185D7B" w:rsidTr="00185D7B">
        <w:trPr>
          <w:cantSplit/>
          <w:trHeight w:hRule="exact" w:val="240"/>
        </w:trPr>
        <w:tc>
          <w:tcPr>
            <w:tcW w:w="10296" w:type="dxa"/>
            <w:gridSpan w:val="4"/>
          </w:tcPr>
          <w:p w:rsidR="005138D5" w:rsidRPr="00185D7B" w:rsidRDefault="005138D5" w:rsidP="00185D7B">
            <w:pPr>
              <w:pStyle w:val="Sidhuvud"/>
            </w:pPr>
          </w:p>
        </w:tc>
      </w:tr>
      <w:tr w:rsidR="005138D5" w:rsidRPr="00185D7B" w:rsidTr="00185D7B">
        <w:trPr>
          <w:cantSplit/>
          <w:trHeight w:hRule="exact" w:val="1200"/>
        </w:trPr>
        <w:tc>
          <w:tcPr>
            <w:tcW w:w="5159" w:type="dxa"/>
          </w:tcPr>
          <w:p w:rsidR="005138D5" w:rsidRPr="00185D7B" w:rsidRDefault="005138D5" w:rsidP="00185D7B">
            <w:pPr>
              <w:pStyle w:val="Sidhuvudledtext"/>
            </w:pPr>
          </w:p>
          <w:p w:rsidR="00AA405F" w:rsidRPr="00185D7B" w:rsidRDefault="00AA405F" w:rsidP="00185D7B">
            <w:pPr>
              <w:pStyle w:val="Sidhuvud"/>
            </w:pPr>
          </w:p>
        </w:tc>
        <w:tc>
          <w:tcPr>
            <w:tcW w:w="5137" w:type="dxa"/>
            <w:gridSpan w:val="3"/>
          </w:tcPr>
          <w:p w:rsidR="005138D5" w:rsidRPr="00185D7B" w:rsidRDefault="005138D5" w:rsidP="00185D7B">
            <w:pPr>
              <w:pStyle w:val="Sidhuvud"/>
            </w:pPr>
          </w:p>
        </w:tc>
      </w:tr>
      <w:tr w:rsidR="005138D5" w:rsidRPr="00185D7B" w:rsidTr="00185D7B">
        <w:trPr>
          <w:cantSplit/>
          <w:trHeight w:hRule="exact" w:val="240"/>
        </w:trPr>
        <w:tc>
          <w:tcPr>
            <w:tcW w:w="10296" w:type="dxa"/>
            <w:gridSpan w:val="4"/>
          </w:tcPr>
          <w:p w:rsidR="005138D5" w:rsidRPr="00185D7B" w:rsidRDefault="005138D5" w:rsidP="00185D7B">
            <w:pPr>
              <w:pStyle w:val="Sidhuvud"/>
            </w:pPr>
          </w:p>
        </w:tc>
      </w:tr>
    </w:tbl>
    <w:sdt>
      <w:sdtPr>
        <w:alias w:val="Titel"/>
        <w:tag w:val="Start"/>
        <w:id w:val="578957759"/>
        <w:placeholder>
          <w:docPart w:val="3209E4B6C040493FB35BC6E88D24D7B6"/>
        </w:placeholder>
        <w:dataBinding w:prefixMappings="xmlns:ns0='http://purl.org/dc/elements/1.1/' xmlns:ns1='http://schemas.openxmlformats.org/package/2006/metadata/core-properties' " w:xpath="/ns1:coreProperties[1]/ns0:title[1]" w:storeItemID="{6C3C8BC8-F283-45AE-878A-BAB7291924A1}"/>
        <w:text/>
      </w:sdtPr>
      <w:sdtEndPr/>
      <w:sdtContent>
        <w:p w:rsidR="00F10101" w:rsidRPr="00185D7B" w:rsidRDefault="00F311A5" w:rsidP="00F10101">
          <w:pPr>
            <w:pStyle w:val="Rubrik1"/>
            <w:rPr>
              <w:rFonts w:eastAsiaTheme="minorEastAsia"/>
            </w:rPr>
          </w:pPr>
          <w:r>
            <w:t>Information om e</w:t>
          </w:r>
          <w:r w:rsidR="00185D7B">
            <w:t>genkontroll för små verksamheter</w:t>
          </w:r>
        </w:p>
      </w:sdtContent>
    </w:sdt>
    <w:p w:rsidR="005E3256" w:rsidRPr="005E3256" w:rsidRDefault="005E3256" w:rsidP="005E3256">
      <w:pPr>
        <w:pStyle w:val="Brdtext"/>
        <w:rPr>
          <w:i/>
        </w:rPr>
      </w:pPr>
      <w:r w:rsidRPr="005E3256">
        <w:rPr>
          <w:i/>
        </w:rPr>
        <w:t>Det är du själv som är ansvarig för att kontrollera att din verksamhet följer de lagkrav som miljöbalken ställer. Du ska exempelvis på eget initiativ skaffa dig tillräcklig kunskap samt kontrollera och åtgärda brister och risker i din verksamhet.</w:t>
      </w:r>
    </w:p>
    <w:p w:rsidR="006A489D" w:rsidRDefault="00C7780E" w:rsidP="00C7780E">
      <w:pPr>
        <w:pStyle w:val="Rubrik2"/>
      </w:pPr>
      <w:r>
        <w:t>Vad är egenkontroll?</w:t>
      </w:r>
    </w:p>
    <w:p w:rsidR="00C7780E" w:rsidRDefault="003547CC" w:rsidP="00FF4EB6">
      <w:pPr>
        <w:pStyle w:val="Brdtext"/>
      </w:pPr>
      <w:r>
        <w:t>Egenkontroll är ett begrepp som innebär att du so</w:t>
      </w:r>
      <w:r w:rsidR="00C63E99">
        <w:t>m</w:t>
      </w:r>
      <w:r>
        <w:t xml:space="preserve"> verksamhetsutövare själv ska kontrollera att din verksamhet följer de lagar som gäller. </w:t>
      </w:r>
      <w:r w:rsidR="00C7780E">
        <w:t xml:space="preserve">Egenkontroll är ett förebyggande arbete där du ska planera och kontrollera din verksamhet för att förhindra att olägenhet för människors hälsa och miljön uppstår. </w:t>
      </w:r>
      <w:r w:rsidR="00C63E99">
        <w:t>Genom att bedriva egenkontroll organiserar du arbetet och skapar rutiner.</w:t>
      </w:r>
    </w:p>
    <w:p w:rsidR="00C7780E" w:rsidRDefault="00C7780E" w:rsidP="00C7780E">
      <w:pPr>
        <w:pStyle w:val="Rubrik2"/>
      </w:pPr>
      <w:r>
        <w:t>Vem behöver</w:t>
      </w:r>
      <w:r w:rsidR="005E3256">
        <w:t xml:space="preserve"> ha</w:t>
      </w:r>
      <w:r>
        <w:t xml:space="preserve"> egenkontroll?</w:t>
      </w:r>
    </w:p>
    <w:p w:rsidR="00C7780E" w:rsidRDefault="00C7780E" w:rsidP="001D6188">
      <w:pPr>
        <w:pStyle w:val="Brdtext"/>
      </w:pPr>
      <w:r>
        <w:t>Alla som bedriver verksamhet som kan påverka människors hälsa eller miljön omfattas av kravet på egenkontroll</w:t>
      </w:r>
      <w:r w:rsidR="00E8353E">
        <w:t xml:space="preserve"> enligt miljöbalken</w:t>
      </w:r>
      <w:r>
        <w:t xml:space="preserve">. </w:t>
      </w:r>
    </w:p>
    <w:p w:rsidR="00C7780E" w:rsidRDefault="00C7780E" w:rsidP="00C7780E">
      <w:pPr>
        <w:pStyle w:val="Rubrik2"/>
      </w:pPr>
      <w:r>
        <w:t>Vad ska egenkontrollen innehålla?</w:t>
      </w:r>
    </w:p>
    <w:p w:rsidR="00AA0BFB" w:rsidRDefault="00AA0BFB" w:rsidP="00AA0BFB">
      <w:pPr>
        <w:pStyle w:val="Brdtext"/>
      </w:pPr>
      <w:r>
        <w:t xml:space="preserve">De flesta verksamheter har redan viss egenkontroll utan att reflektera över det. Egenkontrollen ska anpassas efter verksamhetens inriktning, storlek och möjlig påverkan på människors hälsa och miljön. </w:t>
      </w:r>
      <w:r w:rsidR="008075F5">
        <w:t>Egenkontroll bör ses som en naturlig del av det dagliga arbetet.</w:t>
      </w:r>
    </w:p>
    <w:p w:rsidR="001D6188" w:rsidRDefault="001D6188" w:rsidP="001D6188">
      <w:pPr>
        <w:pStyle w:val="Brdtext"/>
      </w:pPr>
      <w:r w:rsidRPr="001D6188">
        <w:t>Egenkontrollen</w:t>
      </w:r>
      <w:r w:rsidR="003547CC">
        <w:t xml:space="preserve"> ska vara ett levande verktyg, det</w:t>
      </w:r>
      <w:r w:rsidRPr="001D6188">
        <w:t xml:space="preserve"> </w:t>
      </w:r>
      <w:r w:rsidR="003547CC">
        <w:t>kan innebära att ni fortlöpande arbetar i</w:t>
      </w:r>
      <w:r w:rsidRPr="001D6188">
        <w:t xml:space="preserve"> fyra</w:t>
      </w:r>
      <w:r w:rsidR="003547CC">
        <w:t xml:space="preserve"> steg</w:t>
      </w:r>
      <w:r w:rsidRPr="001D6188">
        <w:t xml:space="preserve">: </w:t>
      </w:r>
    </w:p>
    <w:p w:rsidR="001D6188" w:rsidRPr="00310E84" w:rsidRDefault="001D6188" w:rsidP="000D03D5">
      <w:pPr>
        <w:pStyle w:val="Brdtext"/>
        <w:numPr>
          <w:ilvl w:val="0"/>
          <w:numId w:val="3"/>
        </w:numPr>
      </w:pPr>
      <w:r w:rsidRPr="00310E84">
        <w:rPr>
          <w:b/>
        </w:rPr>
        <w:t>Planera</w:t>
      </w:r>
      <w:r w:rsidRPr="00310E84">
        <w:t xml:space="preserve"> - Innebär bl.a. att en </w:t>
      </w:r>
      <w:r w:rsidRPr="00DF0663">
        <w:rPr>
          <w:i/>
        </w:rPr>
        <w:t>riskbedömning</w:t>
      </w:r>
      <w:r w:rsidRPr="00310E84">
        <w:t xml:space="preserve"> av verksamheten görs.</w:t>
      </w:r>
    </w:p>
    <w:p w:rsidR="001D6188" w:rsidRPr="00310E84" w:rsidRDefault="001D6188" w:rsidP="000D03D5">
      <w:pPr>
        <w:pStyle w:val="Brdtext"/>
        <w:numPr>
          <w:ilvl w:val="0"/>
          <w:numId w:val="3"/>
        </w:numPr>
      </w:pPr>
      <w:r w:rsidRPr="00310E84">
        <w:rPr>
          <w:b/>
        </w:rPr>
        <w:t>Genomföra</w:t>
      </w:r>
      <w:r w:rsidRPr="00310E84">
        <w:t xml:space="preserve"> – Innebär att åtgärder vidtas för de områden som identifierats som </w:t>
      </w:r>
      <w:r w:rsidR="00AA0BFB" w:rsidRPr="00310E84">
        <w:t xml:space="preserve">störst </w:t>
      </w:r>
      <w:r w:rsidRPr="00310E84">
        <w:t>risk för miljöpåverkan. Det kan t.ex. handla om att ta fram rutiner</w:t>
      </w:r>
      <w:r w:rsidR="002064E7" w:rsidRPr="00310E84">
        <w:t xml:space="preserve"> och </w:t>
      </w:r>
      <w:r w:rsidR="008075F5" w:rsidRPr="00310E84">
        <w:t xml:space="preserve">genomför kontroller av verksamheten. </w:t>
      </w:r>
    </w:p>
    <w:p w:rsidR="001D6188" w:rsidRPr="00310E84" w:rsidRDefault="001D6188" w:rsidP="001D6188">
      <w:pPr>
        <w:pStyle w:val="Brdtext"/>
        <w:numPr>
          <w:ilvl w:val="0"/>
          <w:numId w:val="3"/>
        </w:numPr>
      </w:pPr>
      <w:r w:rsidRPr="00310E84">
        <w:rPr>
          <w:b/>
        </w:rPr>
        <w:t>Följa upp</w:t>
      </w:r>
      <w:r w:rsidRPr="00310E84">
        <w:t xml:space="preserve"> – Innebär att de eventuella åtgärder som vidtagits utvärderas, t.ex. kontroll av att rutinerna som tagits fram följs </w:t>
      </w:r>
      <w:r w:rsidR="003547CC">
        <w:t>och att de är uppdaterade</w:t>
      </w:r>
      <w:r w:rsidRPr="00310E84">
        <w:t>.</w:t>
      </w:r>
    </w:p>
    <w:p w:rsidR="001D6188" w:rsidRPr="001D6188" w:rsidRDefault="001D6188" w:rsidP="001D6188">
      <w:pPr>
        <w:pStyle w:val="Brdtext"/>
        <w:numPr>
          <w:ilvl w:val="0"/>
          <w:numId w:val="3"/>
        </w:numPr>
      </w:pPr>
      <w:r w:rsidRPr="00310E84">
        <w:rPr>
          <w:b/>
        </w:rPr>
        <w:lastRenderedPageBreak/>
        <w:t>Förbättra</w:t>
      </w:r>
      <w:r w:rsidRPr="001D6188">
        <w:t xml:space="preserve"> </w:t>
      </w:r>
      <w:r>
        <w:t xml:space="preserve">– </w:t>
      </w:r>
      <w:r w:rsidRPr="00310E84">
        <w:t>Innebär att åtgärda de brister som upptäckts vid genomförande- och uppföljningsfasen. Det kan t.ex. handla om att en rutin behö</w:t>
      </w:r>
      <w:r w:rsidR="00BD65FB">
        <w:t>ver förbättras eller uppdateras.</w:t>
      </w:r>
    </w:p>
    <w:p w:rsidR="00E8353E" w:rsidRDefault="00E8353E" w:rsidP="00E8353E">
      <w:pPr>
        <w:pStyle w:val="Rubrik3"/>
      </w:pPr>
      <w:r>
        <w:t>Riskbedömning</w:t>
      </w:r>
    </w:p>
    <w:p w:rsidR="00C7780E" w:rsidRDefault="00E8353E" w:rsidP="00C7780E">
      <w:pPr>
        <w:pStyle w:val="Brdtext"/>
      </w:pPr>
      <w:r>
        <w:t xml:space="preserve">Arbetet med egenkontroll ska bygga på en riskbedömning av verksamheten. I riskbedömningen tas hänsyn till sannolikheten att en händelse inträffar samt vilka konsekvenser det skulle kunna få för människors hälsa och miljön. Utifrån denna riskbedömning görs en prioritering av vilka risker som i första hand måste förebyggas. </w:t>
      </w:r>
      <w:r w:rsidR="00EF0757">
        <w:t>Riskbedömningen bör uppdateras regelbundet.</w:t>
      </w:r>
    </w:p>
    <w:p w:rsidR="00E8353E" w:rsidRPr="00310E84" w:rsidRDefault="00E8353E" w:rsidP="008075F5">
      <w:pPr>
        <w:pStyle w:val="Brdtext"/>
        <w:numPr>
          <w:ilvl w:val="0"/>
          <w:numId w:val="5"/>
        </w:numPr>
      </w:pPr>
      <w:r w:rsidRPr="00310E84">
        <w:rPr>
          <w:b/>
        </w:rPr>
        <w:t>Leta faror</w:t>
      </w:r>
      <w:r w:rsidR="008075F5" w:rsidRPr="00310E84">
        <w:t xml:space="preserve"> – vilka delar av verksamheten kan utgöra en fara för människors hälsa och miljön?</w:t>
      </w:r>
    </w:p>
    <w:p w:rsidR="00E8353E" w:rsidRPr="00310E84" w:rsidRDefault="00E8353E" w:rsidP="008075F5">
      <w:pPr>
        <w:pStyle w:val="Brdtext"/>
        <w:numPr>
          <w:ilvl w:val="0"/>
          <w:numId w:val="5"/>
        </w:numPr>
      </w:pPr>
      <w:r w:rsidRPr="00310E84">
        <w:rPr>
          <w:b/>
        </w:rPr>
        <w:t>Värdera risker</w:t>
      </w:r>
      <w:r w:rsidR="008075F5" w:rsidRPr="00310E84">
        <w:rPr>
          <w:b/>
        </w:rPr>
        <w:t xml:space="preserve"> –</w:t>
      </w:r>
      <w:r w:rsidR="008075F5" w:rsidRPr="00310E84">
        <w:t xml:space="preserve"> vilka faror innebär störst risk för människors hälsa eller miljön? Risk handlar om hur farorna hanteras, en identifierad fara kan innebära en liten risk om skyddsåtgärderna är tillräckliga.</w:t>
      </w:r>
    </w:p>
    <w:p w:rsidR="00E8353E" w:rsidRPr="00310E84" w:rsidRDefault="00E8353E" w:rsidP="008075F5">
      <w:pPr>
        <w:pStyle w:val="Brdtext"/>
        <w:numPr>
          <w:ilvl w:val="0"/>
          <w:numId w:val="5"/>
        </w:numPr>
      </w:pPr>
      <w:r w:rsidRPr="00310E84">
        <w:rPr>
          <w:b/>
        </w:rPr>
        <w:t>Åtgärda risker</w:t>
      </w:r>
      <w:r w:rsidR="008075F5" w:rsidRPr="00310E84">
        <w:t xml:space="preserve"> </w:t>
      </w:r>
      <w:r w:rsidR="006930D4" w:rsidRPr="00310E84">
        <w:t>–</w:t>
      </w:r>
      <w:r w:rsidR="008075F5" w:rsidRPr="00310E84">
        <w:t xml:space="preserve"> </w:t>
      </w:r>
      <w:r w:rsidR="006930D4" w:rsidRPr="00310E84">
        <w:t>minska riskerna genom förebyggande åtgärder. Det kan t.ex. handla om tekniska lösningar eller rutiner.</w:t>
      </w:r>
    </w:p>
    <w:p w:rsidR="00E8353E" w:rsidRPr="00310E84" w:rsidRDefault="00E8353E" w:rsidP="008075F5">
      <w:pPr>
        <w:pStyle w:val="Brdtext"/>
        <w:numPr>
          <w:ilvl w:val="0"/>
          <w:numId w:val="5"/>
        </w:numPr>
        <w:rPr>
          <w:b/>
        </w:rPr>
      </w:pPr>
      <w:r w:rsidRPr="00310E84">
        <w:rPr>
          <w:b/>
        </w:rPr>
        <w:t>Följ upp</w:t>
      </w:r>
      <w:r w:rsidR="006930D4" w:rsidRPr="00310E84">
        <w:t xml:space="preserve"> – När åtgärder har vidtagits görs utvärdering av det som gjorts för att hålla egenkontrollen och riskbedömningen levande.</w:t>
      </w:r>
      <w:r w:rsidR="006930D4" w:rsidRPr="00310E84">
        <w:rPr>
          <w:b/>
        </w:rPr>
        <w:t xml:space="preserve"> </w:t>
      </w:r>
    </w:p>
    <w:p w:rsidR="00C7780E" w:rsidRDefault="00C7780E" w:rsidP="00C7780E">
      <w:pPr>
        <w:pStyle w:val="Rubrik2"/>
      </w:pPr>
      <w:r>
        <w:t>Dokumentation</w:t>
      </w:r>
    </w:p>
    <w:p w:rsidR="000B42EE" w:rsidRDefault="00310179" w:rsidP="00C7780E">
      <w:pPr>
        <w:pStyle w:val="Brdtext"/>
      </w:pPr>
      <w:r>
        <w:t>Verksamheter</w:t>
      </w:r>
      <w:r w:rsidR="00C7780E">
        <w:t xml:space="preserve"> som inte är anmälnings- eller tillståndspliktiga </w:t>
      </w:r>
      <w:r>
        <w:t xml:space="preserve">enligt miljöbalken </w:t>
      </w:r>
      <w:bookmarkStart w:id="0" w:name="_GoBack"/>
      <w:bookmarkEnd w:id="0"/>
      <w:r w:rsidR="00C7780E">
        <w:t>har inget generellt krav på</w:t>
      </w:r>
      <w:r w:rsidR="00EF0757">
        <w:t xml:space="preserve"> dokumentation av egenkontroll. </w:t>
      </w:r>
      <w:r w:rsidR="000F4AD1">
        <w:t xml:space="preserve">Ovanstående moment behöver alltså inte per automatik vara dokumenterade. </w:t>
      </w:r>
      <w:r w:rsidR="00EF0757">
        <w:t xml:space="preserve">Det </w:t>
      </w:r>
      <w:r w:rsidR="00C7780E">
        <w:t>kan ändå vara bra att föra enkla anteckningar om de åtgärder som utförs.</w:t>
      </w:r>
      <w:r w:rsidR="00EF0757">
        <w:t xml:space="preserve"> Exempelvis en enklare riskbedömning och rutiner som tagits fram.</w:t>
      </w:r>
    </w:p>
    <w:p w:rsidR="000B42EE" w:rsidRDefault="000B42EE" w:rsidP="000B42EE">
      <w:pPr>
        <w:pStyle w:val="Rubrik3"/>
      </w:pPr>
      <w:r>
        <w:t>Uppgifter som alltid ska dokumenteras</w:t>
      </w:r>
    </w:p>
    <w:p w:rsidR="000B42EE" w:rsidRDefault="004A46C0" w:rsidP="000B42EE">
      <w:pPr>
        <w:pStyle w:val="Brdtext"/>
        <w:numPr>
          <w:ilvl w:val="0"/>
          <w:numId w:val="6"/>
        </w:numPr>
      </w:pPr>
      <w:r>
        <w:t xml:space="preserve">Dokumentation över </w:t>
      </w:r>
      <w:proofErr w:type="spellStart"/>
      <w:r>
        <w:t>uppkommet</w:t>
      </w:r>
      <w:proofErr w:type="spellEnd"/>
      <w:r w:rsidR="000B42EE">
        <w:t xml:space="preserve"> farligt avfall samt var det transporterats. Dokumentationen ska sparas minst 3 år.</w:t>
      </w:r>
    </w:p>
    <w:p w:rsidR="000B42EE" w:rsidRDefault="000B42EE" w:rsidP="00AB72D3">
      <w:pPr>
        <w:pStyle w:val="Brdtext"/>
        <w:numPr>
          <w:ilvl w:val="0"/>
          <w:numId w:val="6"/>
        </w:numPr>
      </w:pPr>
      <w:r>
        <w:t>Kemikalieförteckning och säkerhetsdatablad för alla kemikalier märkta med en farosymbol som används i verksamheten.</w:t>
      </w:r>
    </w:p>
    <w:p w:rsidR="000B42EE" w:rsidRDefault="008553D1" w:rsidP="008553D1">
      <w:pPr>
        <w:pStyle w:val="Rubrik2"/>
      </w:pPr>
      <w:r>
        <w:t>Lagstiftning</w:t>
      </w:r>
    </w:p>
    <w:p w:rsidR="008553D1" w:rsidRDefault="008553D1" w:rsidP="008553D1">
      <w:pPr>
        <w:pStyle w:val="Brdtext"/>
      </w:pPr>
      <w:r>
        <w:t xml:space="preserve">Grunderna för egenkontrollen hittar man i miljöbalkens allmänna hänsynsregler. Det är även utifrån miljöbalken som tillsynsmyndigheten kan ställa krav på exempelvis att åtgärder ska ske eller att verksamheten behöver redovisa information. </w:t>
      </w:r>
    </w:p>
    <w:p w:rsidR="008553D1" w:rsidRDefault="008553D1" w:rsidP="008553D1">
      <w:pPr>
        <w:pStyle w:val="Brdtext"/>
        <w:numPr>
          <w:ilvl w:val="0"/>
          <w:numId w:val="7"/>
        </w:numPr>
      </w:pPr>
      <w:r w:rsidRPr="008553D1">
        <w:rPr>
          <w:b/>
        </w:rPr>
        <w:t>Kunskapskravet</w:t>
      </w:r>
      <w:r>
        <w:t xml:space="preserve"> innebär att du som verksamhetsutövare måste skaffa dig den kunskap som krävs, både för att veta vilken påverkan din verksamhet har på människors hälsa och miljön och hur du kan motverka sådan påverkan.  </w:t>
      </w:r>
    </w:p>
    <w:p w:rsidR="008553D1" w:rsidRDefault="008553D1" w:rsidP="008553D1">
      <w:pPr>
        <w:pStyle w:val="Brdtext"/>
        <w:numPr>
          <w:ilvl w:val="0"/>
          <w:numId w:val="7"/>
        </w:numPr>
      </w:pPr>
      <w:r w:rsidRPr="008553D1">
        <w:rPr>
          <w:b/>
        </w:rPr>
        <w:t>Försiktighetsprincipen</w:t>
      </w:r>
      <w:r>
        <w:t xml:space="preserve"> innebär att verksamhetsutövaren ska vidta skyddsåtgärder och försiktighetsmått när det föreligger eller finns risk för negativ påverkan. Bästa möjliga teknik ska användas. </w:t>
      </w:r>
    </w:p>
    <w:p w:rsidR="008553D1" w:rsidRDefault="008553D1" w:rsidP="008553D1">
      <w:pPr>
        <w:pStyle w:val="Brdtext"/>
        <w:numPr>
          <w:ilvl w:val="0"/>
          <w:numId w:val="7"/>
        </w:numPr>
      </w:pPr>
      <w:r w:rsidRPr="008553D1">
        <w:rPr>
          <w:b/>
        </w:rPr>
        <w:lastRenderedPageBreak/>
        <w:t>Lokaliseringsprincipen</w:t>
      </w:r>
      <w:r>
        <w:t xml:space="preserve"> innebär att platsen där verksamheten bedrivs ska vara lämplig ur miljösynpunkt. Ett bygglov innebär inte att platsen automatiskt är godkänd enligt miljöbalken. </w:t>
      </w:r>
    </w:p>
    <w:p w:rsidR="008553D1" w:rsidRDefault="008553D1" w:rsidP="008553D1">
      <w:pPr>
        <w:pStyle w:val="Brdtext"/>
        <w:numPr>
          <w:ilvl w:val="0"/>
          <w:numId w:val="7"/>
        </w:numPr>
      </w:pPr>
      <w:r w:rsidRPr="008553D1">
        <w:rPr>
          <w:b/>
        </w:rPr>
        <w:t>Hushållningsprincipen</w:t>
      </w:r>
      <w:r>
        <w:t xml:space="preserve"> innebär att verksamhetsutövaren ska hushålla med råvaror och energi samt sträva efter återanvändning och återvinning. </w:t>
      </w:r>
    </w:p>
    <w:p w:rsidR="008553D1" w:rsidRPr="000B42EE" w:rsidRDefault="008553D1" w:rsidP="000B42EE">
      <w:pPr>
        <w:pStyle w:val="Brdtext"/>
        <w:numPr>
          <w:ilvl w:val="0"/>
          <w:numId w:val="7"/>
        </w:numPr>
      </w:pPr>
      <w:r w:rsidRPr="008553D1">
        <w:rPr>
          <w:b/>
        </w:rPr>
        <w:t>Produktvalsprincipen</w:t>
      </w:r>
      <w:r>
        <w:t xml:space="preserve"> innebär att verksamhetsutövaren ska sträva efter att byta ut de kemiska produkter som innebär risker för människors hälsa och miljön mot mindre farliga alternativ, om sådana finns. </w:t>
      </w:r>
    </w:p>
    <w:p w:rsidR="00C7780E" w:rsidRDefault="005E3256" w:rsidP="005E3256">
      <w:pPr>
        <w:pStyle w:val="Rubrik2"/>
      </w:pPr>
      <w:r>
        <w:t>Frågor</w:t>
      </w:r>
    </w:p>
    <w:p w:rsidR="008553D1" w:rsidRDefault="008553D1" w:rsidP="005E3256">
      <w:pPr>
        <w:pStyle w:val="Brdtext"/>
      </w:pPr>
      <w:r>
        <w:t xml:space="preserve">Kontakta Västra Gästriklands samhällsbyggnadsförvaltning: </w:t>
      </w:r>
      <w:hyperlink r:id="rId10" w:history="1">
        <w:r w:rsidRPr="00EB2F77">
          <w:rPr>
            <w:rStyle w:val="Hyperlnk"/>
          </w:rPr>
          <w:t>vgs@sandviken.se</w:t>
        </w:r>
      </w:hyperlink>
    </w:p>
    <w:p w:rsidR="008553D1" w:rsidRDefault="008553D1" w:rsidP="005E3256">
      <w:pPr>
        <w:pStyle w:val="Brdtext"/>
      </w:pPr>
    </w:p>
    <w:p w:rsidR="005E3256" w:rsidRPr="005E3256" w:rsidRDefault="005E3256" w:rsidP="005E3256">
      <w:pPr>
        <w:pStyle w:val="Brdtext"/>
      </w:pPr>
    </w:p>
    <w:tbl>
      <w:tblPr>
        <w:tblW w:w="7567" w:type="dxa"/>
        <w:tblLayout w:type="fixed"/>
        <w:tblCellMar>
          <w:left w:w="0" w:type="dxa"/>
          <w:right w:w="0" w:type="dxa"/>
        </w:tblCellMar>
        <w:tblLook w:val="04A0" w:firstRow="1" w:lastRow="0" w:firstColumn="1" w:lastColumn="0" w:noHBand="0" w:noVBand="1"/>
        <w:tblCaption w:val="Underskrift"/>
      </w:tblPr>
      <w:tblGrid>
        <w:gridCol w:w="3962"/>
        <w:gridCol w:w="3605"/>
      </w:tblGrid>
      <w:tr w:rsidR="006A489D" w:rsidRPr="00185D7B" w:rsidTr="002F71AF">
        <w:trPr>
          <w:cantSplit/>
          <w:trHeight w:hRule="exact" w:val="1200"/>
        </w:trPr>
        <w:tc>
          <w:tcPr>
            <w:tcW w:w="3962" w:type="dxa"/>
            <w:vAlign w:val="bottom"/>
          </w:tcPr>
          <w:p w:rsidR="006A489D" w:rsidRPr="00185D7B" w:rsidRDefault="006A489D" w:rsidP="00FF4EB6">
            <w:pPr>
              <w:pStyle w:val="Signatur"/>
            </w:pPr>
          </w:p>
        </w:tc>
        <w:tc>
          <w:tcPr>
            <w:tcW w:w="3605" w:type="dxa"/>
            <w:vAlign w:val="bottom"/>
          </w:tcPr>
          <w:p w:rsidR="006A489D" w:rsidRPr="00185D7B" w:rsidRDefault="006A489D" w:rsidP="00B96025">
            <w:pPr>
              <w:pStyle w:val="Signatur"/>
            </w:pPr>
          </w:p>
        </w:tc>
      </w:tr>
    </w:tbl>
    <w:p w:rsidR="00DB5C2D" w:rsidRPr="00185D7B" w:rsidRDefault="00DB5C2D" w:rsidP="00185D7B"/>
    <w:sectPr w:rsidR="00DB5C2D" w:rsidRPr="00185D7B" w:rsidSect="00F02CC3">
      <w:headerReference w:type="even" r:id="rId11"/>
      <w:headerReference w:type="default" r:id="rId12"/>
      <w:footerReference w:type="even" r:id="rId13"/>
      <w:footerReference w:type="default" r:id="rId14"/>
      <w:headerReference w:type="first" r:id="rId15"/>
      <w:footerReference w:type="first" r:id="rId16"/>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FE8" w:rsidRDefault="00032FE8" w:rsidP="00A80039">
      <w:pPr>
        <w:pStyle w:val="Tabellinnehll"/>
      </w:pPr>
      <w:r>
        <w:separator/>
      </w:r>
    </w:p>
  </w:endnote>
  <w:endnote w:type="continuationSeparator" w:id="0">
    <w:p w:rsidR="00032FE8" w:rsidRDefault="00032FE8"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9C1" w:rsidRDefault="00BA69C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rsidP="00DC479C">
    <w:pPr>
      <w:pStyle w:val="Sidfot"/>
      <w:spacing w:before="240"/>
      <w:ind w:left="-1304" w:right="-1645"/>
    </w:pPr>
  </w:p>
  <w:tbl>
    <w:tblPr>
      <w:tblW w:w="10433" w:type="dxa"/>
      <w:tblInd w:w="-1304" w:type="dxa"/>
      <w:tblCellMar>
        <w:left w:w="57" w:type="dxa"/>
        <w:right w:w="57" w:type="dxa"/>
      </w:tblCellMar>
      <w:tblLook w:val="0000" w:firstRow="0" w:lastRow="0" w:firstColumn="0" w:lastColumn="0" w:noHBand="0" w:noVBand="0"/>
    </w:tblPr>
    <w:tblGrid>
      <w:gridCol w:w="2615"/>
      <w:gridCol w:w="2614"/>
      <w:gridCol w:w="1949"/>
      <w:gridCol w:w="1950"/>
      <w:gridCol w:w="1305"/>
    </w:tblGrid>
    <w:tr w:rsidR="00A633B4" w:rsidRPr="00AC6B31" w:rsidTr="00AC4221">
      <w:trPr>
        <w:trHeight w:val="418"/>
      </w:trPr>
      <w:tc>
        <w:tcPr>
          <w:tcW w:w="10433" w:type="dxa"/>
          <w:gridSpan w:val="5"/>
          <w:tcBorders>
            <w:top w:val="single" w:sz="4" w:space="0" w:color="auto"/>
          </w:tcBorders>
          <w:vAlign w:val="center"/>
        </w:tcPr>
        <w:p w:rsidR="00A633B4" w:rsidRDefault="00185D7B" w:rsidP="00185D7B">
          <w:pPr>
            <w:pStyle w:val="Sidfot"/>
            <w:spacing w:before="120"/>
          </w:pPr>
          <w:r>
            <w:t>Tillsammans skapar vi framtidens samhälle i Hofors, Ockelbo och Sandviken.</w:t>
          </w:r>
        </w:p>
        <w:p w:rsidR="00185D7B" w:rsidRPr="002D6B7E" w:rsidRDefault="00185D7B" w:rsidP="00185D7B">
          <w:pPr>
            <w:pStyle w:val="Sidfot"/>
            <w:tabs>
              <w:tab w:val="center" w:pos="4921"/>
              <w:tab w:val="right" w:pos="10375"/>
            </w:tabs>
            <w:spacing w:before="160" w:after="160"/>
          </w:pPr>
          <w:r>
            <w:rPr>
              <w:noProof/>
            </w:rPr>
            <w:drawing>
              <wp:inline distT="0" distB="0" distL="0" distR="0">
                <wp:extent cx="1386000" cy="456131"/>
                <wp:effectExtent l="0" t="0" r="5080" b="1270"/>
                <wp:docPr id="2" name="Bildobjekt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386000" cy="456131"/>
                        </a:xfrm>
                        <a:prstGeom prst="rect">
                          <a:avLst/>
                        </a:prstGeom>
                      </pic:spPr>
                    </pic:pic>
                  </a:graphicData>
                </a:graphic>
              </wp:inline>
            </w:drawing>
          </w:r>
          <w:r>
            <w:tab/>
          </w:r>
          <w:r>
            <w:rPr>
              <w:noProof/>
            </w:rPr>
            <w:drawing>
              <wp:inline distT="0" distB="0" distL="0" distR="0">
                <wp:extent cx="1209600" cy="444253"/>
                <wp:effectExtent l="0" t="0" r="0" b="0"/>
                <wp:docPr id="3" name="Bildobjekt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1209600" cy="444253"/>
                        </a:xfrm>
                        <a:prstGeom prst="rect">
                          <a:avLst/>
                        </a:prstGeom>
                      </pic:spPr>
                    </pic:pic>
                  </a:graphicData>
                </a:graphic>
              </wp:inline>
            </w:drawing>
          </w:r>
          <w:r>
            <w:tab/>
          </w:r>
          <w:r>
            <w:rPr>
              <w:noProof/>
            </w:rPr>
            <w:drawing>
              <wp:inline distT="0" distB="0" distL="0" distR="0">
                <wp:extent cx="1724400" cy="435939"/>
                <wp:effectExtent l="0" t="0" r="0" b="2540"/>
                <wp:docPr id="4" name="Bildobjekt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3">
                          <a:extLst>
                            <a:ext uri="{28A0092B-C50C-407E-A947-70E740481C1C}">
                              <a14:useLocalDpi xmlns:a14="http://schemas.microsoft.com/office/drawing/2010/main" val="0"/>
                            </a:ext>
                          </a:extLst>
                        </a:blip>
                        <a:stretch>
                          <a:fillRect/>
                        </a:stretch>
                      </pic:blipFill>
                      <pic:spPr>
                        <a:xfrm>
                          <a:off x="0" y="0"/>
                          <a:ext cx="1724400" cy="435939"/>
                        </a:xfrm>
                        <a:prstGeom prst="rect">
                          <a:avLst/>
                        </a:prstGeom>
                      </pic:spPr>
                    </pic:pic>
                  </a:graphicData>
                </a:graphic>
              </wp:inline>
            </w:drawing>
          </w:r>
        </w:p>
      </w:tc>
    </w:tr>
    <w:tr w:rsidR="00D82BFF" w:rsidRPr="007A722C" w:rsidTr="000A55D0">
      <w:trPr>
        <w:trHeight w:val="400"/>
      </w:trPr>
      <w:tc>
        <w:tcPr>
          <w:tcW w:w="2615" w:type="dxa"/>
          <w:tcMar>
            <w:right w:w="227" w:type="dxa"/>
          </w:tcMar>
        </w:tcPr>
        <w:p w:rsidR="00D82BFF" w:rsidRPr="006B0841" w:rsidRDefault="00185D7B" w:rsidP="006B0841">
          <w:pPr>
            <w:pStyle w:val="Sidfotledtext"/>
          </w:pPr>
          <w:r>
            <w:t>Postadress</w:t>
          </w:r>
        </w:p>
        <w:p w:rsidR="00185D7B" w:rsidRDefault="00185D7B" w:rsidP="006B0841">
          <w:pPr>
            <w:pStyle w:val="Sidfot"/>
          </w:pPr>
          <w:r>
            <w:t>Sandvikens Kommun</w:t>
          </w:r>
        </w:p>
        <w:p w:rsidR="00185D7B" w:rsidRDefault="00185D7B" w:rsidP="006B0841">
          <w:pPr>
            <w:pStyle w:val="Sidfot"/>
          </w:pPr>
          <w:r>
            <w:t>Västra Gästriklands samhällsbyggnadsförvaltning</w:t>
          </w:r>
        </w:p>
        <w:p w:rsidR="00D82BFF" w:rsidRPr="006B0841" w:rsidRDefault="00185D7B" w:rsidP="006B0841">
          <w:pPr>
            <w:pStyle w:val="Sidfot"/>
          </w:pPr>
          <w:r>
            <w:t>811 80 Sandviken</w:t>
          </w:r>
        </w:p>
      </w:tc>
      <w:tc>
        <w:tcPr>
          <w:tcW w:w="2614" w:type="dxa"/>
          <w:tcMar>
            <w:right w:w="227" w:type="dxa"/>
          </w:tcMar>
        </w:tcPr>
        <w:p w:rsidR="00D82BFF" w:rsidRPr="006B0841" w:rsidRDefault="00185D7B" w:rsidP="006B0841">
          <w:pPr>
            <w:pStyle w:val="Sidfotledtext"/>
          </w:pPr>
          <w:r>
            <w:t>Besöksadress</w:t>
          </w:r>
        </w:p>
        <w:p w:rsidR="00D82BFF" w:rsidRPr="006B0841" w:rsidRDefault="00185D7B" w:rsidP="006B0841">
          <w:pPr>
            <w:pStyle w:val="Sidfot"/>
          </w:pPr>
          <w:r>
            <w:t>Stadshuset, Odengatan 37</w:t>
          </w:r>
        </w:p>
      </w:tc>
      <w:tc>
        <w:tcPr>
          <w:tcW w:w="1949" w:type="dxa"/>
          <w:tcMar>
            <w:right w:w="227" w:type="dxa"/>
          </w:tcMar>
        </w:tcPr>
        <w:p w:rsidR="00D82BFF" w:rsidRPr="006B0841" w:rsidRDefault="00185D7B" w:rsidP="006B0841">
          <w:pPr>
            <w:pStyle w:val="Sidfotledtext"/>
          </w:pPr>
          <w:r>
            <w:t>Telefon</w:t>
          </w:r>
        </w:p>
        <w:p w:rsidR="00D82BFF" w:rsidRDefault="00185D7B" w:rsidP="006B0841">
          <w:pPr>
            <w:pStyle w:val="Sidfot"/>
          </w:pPr>
          <w:r>
            <w:t>026-24 00 00</w:t>
          </w:r>
        </w:p>
        <w:p w:rsidR="00D82BFF" w:rsidRDefault="00D82BFF" w:rsidP="00D82BFF">
          <w:pPr>
            <w:pStyle w:val="Sidfotledtext"/>
          </w:pPr>
        </w:p>
        <w:p w:rsidR="00D82BFF" w:rsidRPr="006B0841" w:rsidRDefault="00D82BFF" w:rsidP="006B0841">
          <w:pPr>
            <w:pStyle w:val="Sidfot"/>
          </w:pPr>
        </w:p>
      </w:tc>
      <w:tc>
        <w:tcPr>
          <w:tcW w:w="1950" w:type="dxa"/>
          <w:tcMar>
            <w:right w:w="227" w:type="dxa"/>
          </w:tcMar>
        </w:tcPr>
        <w:p w:rsidR="00D82BFF" w:rsidRPr="006B0841" w:rsidRDefault="00185D7B" w:rsidP="006B0841">
          <w:pPr>
            <w:pStyle w:val="Sidfotledtext"/>
          </w:pPr>
          <w:r>
            <w:t>E-post</w:t>
          </w:r>
        </w:p>
        <w:p w:rsidR="00D82BFF" w:rsidRDefault="00185D7B" w:rsidP="006B0841">
          <w:pPr>
            <w:pStyle w:val="Sidfot"/>
          </w:pPr>
          <w:r>
            <w:t>vgs@sandviken.se</w:t>
          </w:r>
        </w:p>
        <w:p w:rsidR="00A633B4" w:rsidRDefault="00185D7B" w:rsidP="00A633B4">
          <w:pPr>
            <w:pStyle w:val="Sidfotledtext"/>
          </w:pPr>
          <w:r>
            <w:t>Hemsida</w:t>
          </w:r>
        </w:p>
        <w:p w:rsidR="00A633B4" w:rsidRPr="00A633B4" w:rsidRDefault="00185D7B" w:rsidP="00A633B4">
          <w:pPr>
            <w:pStyle w:val="Sidfot"/>
          </w:pPr>
          <w:r>
            <w:t>www.sandviken.se</w:t>
          </w:r>
        </w:p>
      </w:tc>
      <w:tc>
        <w:tcPr>
          <w:tcW w:w="1305" w:type="dxa"/>
        </w:tcPr>
        <w:p w:rsidR="00D82BFF" w:rsidRDefault="00185D7B" w:rsidP="006B0841">
          <w:pPr>
            <w:pStyle w:val="Sidfotledtext"/>
          </w:pPr>
          <w:proofErr w:type="spellStart"/>
          <w:r>
            <w:t>Organisationsnr</w:t>
          </w:r>
          <w:proofErr w:type="spellEnd"/>
        </w:p>
        <w:p w:rsidR="00D82BFF" w:rsidRDefault="00185D7B" w:rsidP="00D82BFF">
          <w:pPr>
            <w:pStyle w:val="Sidfot"/>
          </w:pPr>
          <w:r>
            <w:t>212000-2346</w:t>
          </w:r>
        </w:p>
        <w:p w:rsidR="00D82BFF" w:rsidRDefault="00D82BFF" w:rsidP="00D82BFF">
          <w:pPr>
            <w:pStyle w:val="Sidfotledtext"/>
          </w:pPr>
        </w:p>
        <w:p w:rsidR="00D82BFF" w:rsidRPr="006B0841" w:rsidRDefault="00D82BFF" w:rsidP="006B0841">
          <w:pPr>
            <w:pStyle w:val="Sidfot"/>
          </w:pPr>
        </w:p>
      </w:tc>
    </w:tr>
  </w:tbl>
  <w:p w:rsidR="00A45E64" w:rsidRDefault="00A45E64">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FE8" w:rsidRDefault="00032FE8" w:rsidP="00A80039">
      <w:pPr>
        <w:pStyle w:val="Tabellinnehll"/>
      </w:pPr>
      <w:r>
        <w:separator/>
      </w:r>
    </w:p>
  </w:footnote>
  <w:footnote w:type="continuationSeparator" w:id="0">
    <w:p w:rsidR="00032FE8" w:rsidRDefault="00032FE8"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9C1" w:rsidRDefault="00BA69C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25" w:type="dxa"/>
      <w:tblInd w:w="-1304" w:type="dxa"/>
      <w:tblLayout w:type="fixed"/>
      <w:tblCellMar>
        <w:top w:w="28" w:type="dxa"/>
        <w:left w:w="28" w:type="dxa"/>
        <w:right w:w="28" w:type="dxa"/>
      </w:tblCellMar>
      <w:tblLook w:val="04A0" w:firstRow="1" w:lastRow="0" w:firstColumn="1" w:lastColumn="0" w:noHBand="0" w:noVBand="1"/>
    </w:tblPr>
    <w:tblGrid>
      <w:gridCol w:w="5212"/>
      <w:gridCol w:w="1955"/>
      <w:gridCol w:w="1955"/>
      <w:gridCol w:w="1303"/>
    </w:tblGrid>
    <w:tr w:rsidR="00E25D5B" w:rsidTr="00E25D5B">
      <w:trPr>
        <w:cantSplit/>
        <w:trHeight w:val="480"/>
      </w:trPr>
      <w:tc>
        <w:tcPr>
          <w:tcW w:w="5216" w:type="dxa"/>
        </w:tcPr>
        <w:p w:rsidR="00E25D5B" w:rsidRDefault="00185D7B" w:rsidP="00E25D5B">
          <w:pPr>
            <w:pStyle w:val="Sidhuvud"/>
            <w:spacing w:before="220"/>
          </w:pPr>
          <w:r>
            <w:t>Västra Gästriklands samhällsbyggnadsförvaltning</w:t>
          </w:r>
        </w:p>
      </w:tc>
      <w:tc>
        <w:tcPr>
          <w:tcW w:w="1956" w:type="dxa"/>
          <w:hideMark/>
        </w:tcPr>
        <w:p w:rsidR="00E25D5B" w:rsidRDefault="00E25D5B" w:rsidP="00BA69C1">
          <w:pPr>
            <w:pStyle w:val="Sidhuvudledtext"/>
          </w:pPr>
        </w:p>
      </w:tc>
      <w:tc>
        <w:tcPr>
          <w:tcW w:w="1956" w:type="dxa"/>
          <w:hideMark/>
        </w:tcPr>
        <w:sdt>
          <w:sdtPr>
            <w:alias w:val="Diarienummer ledtext"/>
            <w:tag w:val="Vår referens ledtext"/>
            <w:id w:val="-947384488"/>
            <w:dataBinding w:xpath="/FORMsoft[1]/LabelOurReference[1]" w:storeItemID="{0C51AE3A-97AB-4E59-8CBD-BD8F06016390}"/>
            <w:text/>
          </w:sdtPr>
          <w:sdtEndPr/>
          <w:sdtContent>
            <w:p w:rsidR="00E25D5B" w:rsidRDefault="00E25D5B" w:rsidP="00E25D5B">
              <w:pPr>
                <w:pStyle w:val="Sidhuvudledtext"/>
                <w:rPr>
                  <w:rStyle w:val="Sidnummer"/>
                </w:rPr>
              </w:pPr>
              <w:r>
                <w:t xml:space="preserve"> </w:t>
              </w:r>
            </w:p>
          </w:sdtContent>
        </w:sdt>
        <w:sdt>
          <w:sdtPr>
            <w:alias w:val="Diarienummer"/>
            <w:tag w:val="Vår referens"/>
            <w:id w:val="-1783257043"/>
            <w:showingPlcHdr/>
            <w:dataBinding w:xpath="/FORMsoft[1]/OurReference[1]" w:storeItemID="{0C51AE3A-97AB-4E59-8CBD-BD8F06016390}"/>
            <w:text/>
          </w:sdtPr>
          <w:sdtEndPr/>
          <w:sdtContent>
            <w:p w:rsidR="00E25D5B" w:rsidRDefault="00E25D5B" w:rsidP="00E25D5B">
              <w:pPr>
                <w:pStyle w:val="Sidhuvud"/>
              </w:pPr>
              <w:r>
                <w:rPr>
                  <w:rStyle w:val="Platshllartext"/>
                </w:rPr>
                <w:t xml:space="preserve"> </w:t>
              </w:r>
            </w:p>
          </w:sdtContent>
        </w:sdt>
      </w:tc>
      <w:tc>
        <w:tcPr>
          <w:tcW w:w="1304" w:type="dxa"/>
        </w:tcPr>
        <w:p w:rsidR="00E25D5B" w:rsidRDefault="00185D7B" w:rsidP="00E25D5B">
          <w:pPr>
            <w:pStyle w:val="Sidhuvudledtext"/>
          </w:pPr>
          <w:r>
            <w:t>Sida</w:t>
          </w:r>
        </w:p>
        <w:p w:rsidR="00E25D5B" w:rsidRDefault="00E25D5B" w:rsidP="00E25D5B">
          <w:pPr>
            <w:pStyle w:val="Sidhuvud"/>
          </w:pPr>
          <w:r>
            <w:rPr>
              <w:rStyle w:val="Sidnummer"/>
            </w:rPr>
            <w:fldChar w:fldCharType="begin"/>
          </w:r>
          <w:r>
            <w:rPr>
              <w:rStyle w:val="Sidnummer"/>
            </w:rPr>
            <w:instrText xml:space="preserve"> PAGE </w:instrText>
          </w:r>
          <w:r>
            <w:rPr>
              <w:rStyle w:val="Sidnummer"/>
            </w:rPr>
            <w:fldChar w:fldCharType="separate"/>
          </w:r>
          <w:r w:rsidR="00310179">
            <w:rPr>
              <w:rStyle w:val="Sidnummer"/>
              <w:noProof/>
            </w:rPr>
            <w:t>2</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310179">
            <w:rPr>
              <w:rStyle w:val="Sidnummer"/>
              <w:noProof/>
            </w:rPr>
            <w:t>3</w:t>
          </w:r>
          <w:r>
            <w:rPr>
              <w:rStyle w:val="Sidnummer"/>
            </w:rPr>
            <w:fldChar w:fldCharType="end"/>
          </w:r>
          <w:r>
            <w:rPr>
              <w:rStyle w:val="Sidnummer"/>
            </w:rPr>
            <w:t>)</w:t>
          </w:r>
        </w:p>
      </w:tc>
    </w:tr>
  </w:tbl>
  <w:p w:rsidR="00A45E64" w:rsidRDefault="00A45E64"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4E38"/>
    <w:multiLevelType w:val="hybridMultilevel"/>
    <w:tmpl w:val="09DEF1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B533EA"/>
    <w:multiLevelType w:val="hybridMultilevel"/>
    <w:tmpl w:val="99EA2F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3506B5"/>
    <w:multiLevelType w:val="hybridMultilevel"/>
    <w:tmpl w:val="8452B17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5730BB8"/>
    <w:multiLevelType w:val="hybridMultilevel"/>
    <w:tmpl w:val="16C629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73C5D83"/>
    <w:multiLevelType w:val="hybridMultilevel"/>
    <w:tmpl w:val="6AE2CF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E8727EB"/>
    <w:multiLevelType w:val="hybridMultilevel"/>
    <w:tmpl w:val="2482D7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16F202C"/>
    <w:multiLevelType w:val="hybridMultilevel"/>
    <w:tmpl w:val="9C002FF4"/>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TTPadressSkrivhandbok" w:val="http://www.formsoft.se/docs/sisdokument.pdf"/>
  </w:docVars>
  <w:rsids>
    <w:rsidRoot w:val="00185D7B"/>
    <w:rsid w:val="0000116F"/>
    <w:rsid w:val="0000633C"/>
    <w:rsid w:val="0001060E"/>
    <w:rsid w:val="000116E9"/>
    <w:rsid w:val="0001491E"/>
    <w:rsid w:val="00017298"/>
    <w:rsid w:val="00024FE7"/>
    <w:rsid w:val="0002645A"/>
    <w:rsid w:val="00032FE8"/>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82082"/>
    <w:rsid w:val="00083B28"/>
    <w:rsid w:val="000875A0"/>
    <w:rsid w:val="00087999"/>
    <w:rsid w:val="00092921"/>
    <w:rsid w:val="000968E0"/>
    <w:rsid w:val="00097F62"/>
    <w:rsid w:val="000A408D"/>
    <w:rsid w:val="000A4519"/>
    <w:rsid w:val="000A55D0"/>
    <w:rsid w:val="000A6228"/>
    <w:rsid w:val="000B01C0"/>
    <w:rsid w:val="000B42EE"/>
    <w:rsid w:val="000B4DB5"/>
    <w:rsid w:val="000B569A"/>
    <w:rsid w:val="000B66D9"/>
    <w:rsid w:val="000C0782"/>
    <w:rsid w:val="000C1A39"/>
    <w:rsid w:val="000C45D0"/>
    <w:rsid w:val="000C76CD"/>
    <w:rsid w:val="000C7FE5"/>
    <w:rsid w:val="000D0EB6"/>
    <w:rsid w:val="000D3F5F"/>
    <w:rsid w:val="000D44AB"/>
    <w:rsid w:val="000D7DAC"/>
    <w:rsid w:val="000E25AD"/>
    <w:rsid w:val="000E2CFA"/>
    <w:rsid w:val="000E4290"/>
    <w:rsid w:val="000E53B9"/>
    <w:rsid w:val="000F4AD1"/>
    <w:rsid w:val="000F6D18"/>
    <w:rsid w:val="00102297"/>
    <w:rsid w:val="00102876"/>
    <w:rsid w:val="00104394"/>
    <w:rsid w:val="0011255F"/>
    <w:rsid w:val="00115BB2"/>
    <w:rsid w:val="00120DB8"/>
    <w:rsid w:val="00121EEC"/>
    <w:rsid w:val="00122D7C"/>
    <w:rsid w:val="00132049"/>
    <w:rsid w:val="00134155"/>
    <w:rsid w:val="00143DBA"/>
    <w:rsid w:val="00144939"/>
    <w:rsid w:val="00154706"/>
    <w:rsid w:val="00160519"/>
    <w:rsid w:val="00161D7E"/>
    <w:rsid w:val="00164912"/>
    <w:rsid w:val="00165ED0"/>
    <w:rsid w:val="0016659D"/>
    <w:rsid w:val="0017281E"/>
    <w:rsid w:val="00172CDB"/>
    <w:rsid w:val="00172E54"/>
    <w:rsid w:val="00173CB4"/>
    <w:rsid w:val="00176131"/>
    <w:rsid w:val="00177D94"/>
    <w:rsid w:val="0018103C"/>
    <w:rsid w:val="00184BA5"/>
    <w:rsid w:val="001854DC"/>
    <w:rsid w:val="00185D7B"/>
    <w:rsid w:val="00192CDE"/>
    <w:rsid w:val="00192DB8"/>
    <w:rsid w:val="0019734A"/>
    <w:rsid w:val="0019769E"/>
    <w:rsid w:val="001A4B9D"/>
    <w:rsid w:val="001A5E75"/>
    <w:rsid w:val="001A7347"/>
    <w:rsid w:val="001B089C"/>
    <w:rsid w:val="001B3DDB"/>
    <w:rsid w:val="001B7262"/>
    <w:rsid w:val="001C407C"/>
    <w:rsid w:val="001C4275"/>
    <w:rsid w:val="001C5836"/>
    <w:rsid w:val="001C5CB0"/>
    <w:rsid w:val="001C69E2"/>
    <w:rsid w:val="001D11EE"/>
    <w:rsid w:val="001D3577"/>
    <w:rsid w:val="001D51B4"/>
    <w:rsid w:val="001D6188"/>
    <w:rsid w:val="001D7713"/>
    <w:rsid w:val="001E1D29"/>
    <w:rsid w:val="001E4350"/>
    <w:rsid w:val="001E6B93"/>
    <w:rsid w:val="001F1742"/>
    <w:rsid w:val="001F20DD"/>
    <w:rsid w:val="001F23BC"/>
    <w:rsid w:val="001F6046"/>
    <w:rsid w:val="001F6136"/>
    <w:rsid w:val="001F677A"/>
    <w:rsid w:val="001F696B"/>
    <w:rsid w:val="001F6F6E"/>
    <w:rsid w:val="0020028D"/>
    <w:rsid w:val="002004EE"/>
    <w:rsid w:val="00202024"/>
    <w:rsid w:val="002028A6"/>
    <w:rsid w:val="00204769"/>
    <w:rsid w:val="002064E7"/>
    <w:rsid w:val="00210112"/>
    <w:rsid w:val="0021263E"/>
    <w:rsid w:val="00215B01"/>
    <w:rsid w:val="00215C0B"/>
    <w:rsid w:val="00217F92"/>
    <w:rsid w:val="00221649"/>
    <w:rsid w:val="00221DBD"/>
    <w:rsid w:val="00224720"/>
    <w:rsid w:val="002261E2"/>
    <w:rsid w:val="002261F9"/>
    <w:rsid w:val="0023208B"/>
    <w:rsid w:val="00237D57"/>
    <w:rsid w:val="002443BC"/>
    <w:rsid w:val="00246CAA"/>
    <w:rsid w:val="002502F5"/>
    <w:rsid w:val="002504DF"/>
    <w:rsid w:val="002544CD"/>
    <w:rsid w:val="0025457F"/>
    <w:rsid w:val="00256083"/>
    <w:rsid w:val="00257B8F"/>
    <w:rsid w:val="00262FF2"/>
    <w:rsid w:val="00263C5E"/>
    <w:rsid w:val="00270516"/>
    <w:rsid w:val="00270C4A"/>
    <w:rsid w:val="00277BC3"/>
    <w:rsid w:val="0028271D"/>
    <w:rsid w:val="002844CB"/>
    <w:rsid w:val="0028701A"/>
    <w:rsid w:val="00294ADC"/>
    <w:rsid w:val="00295A4C"/>
    <w:rsid w:val="002972C8"/>
    <w:rsid w:val="00297E76"/>
    <w:rsid w:val="00297F3C"/>
    <w:rsid w:val="002A32B5"/>
    <w:rsid w:val="002A3AB7"/>
    <w:rsid w:val="002A5C88"/>
    <w:rsid w:val="002B15CE"/>
    <w:rsid w:val="002B63D9"/>
    <w:rsid w:val="002C0248"/>
    <w:rsid w:val="002C6C69"/>
    <w:rsid w:val="002D23CD"/>
    <w:rsid w:val="002D245C"/>
    <w:rsid w:val="002D2C68"/>
    <w:rsid w:val="002D49FA"/>
    <w:rsid w:val="002D6B7E"/>
    <w:rsid w:val="002E17B4"/>
    <w:rsid w:val="002E55D4"/>
    <w:rsid w:val="002E5D5B"/>
    <w:rsid w:val="002E6E22"/>
    <w:rsid w:val="002E773D"/>
    <w:rsid w:val="002F150D"/>
    <w:rsid w:val="002F2845"/>
    <w:rsid w:val="002F5003"/>
    <w:rsid w:val="002F67BE"/>
    <w:rsid w:val="002F71AF"/>
    <w:rsid w:val="00303AC2"/>
    <w:rsid w:val="00307D08"/>
    <w:rsid w:val="00310179"/>
    <w:rsid w:val="00310BB1"/>
    <w:rsid w:val="00310E84"/>
    <w:rsid w:val="0031139E"/>
    <w:rsid w:val="00312B2B"/>
    <w:rsid w:val="00313882"/>
    <w:rsid w:val="00320E41"/>
    <w:rsid w:val="003215E7"/>
    <w:rsid w:val="003230C2"/>
    <w:rsid w:val="00323F32"/>
    <w:rsid w:val="00325799"/>
    <w:rsid w:val="00326DAF"/>
    <w:rsid w:val="00327E62"/>
    <w:rsid w:val="003367B9"/>
    <w:rsid w:val="00340715"/>
    <w:rsid w:val="003447CD"/>
    <w:rsid w:val="00345A58"/>
    <w:rsid w:val="00350015"/>
    <w:rsid w:val="003502FA"/>
    <w:rsid w:val="003547CC"/>
    <w:rsid w:val="00360477"/>
    <w:rsid w:val="0036682C"/>
    <w:rsid w:val="00366D7F"/>
    <w:rsid w:val="003708E9"/>
    <w:rsid w:val="00372BE4"/>
    <w:rsid w:val="003756D8"/>
    <w:rsid w:val="0038280A"/>
    <w:rsid w:val="00387485"/>
    <w:rsid w:val="00397252"/>
    <w:rsid w:val="003A2037"/>
    <w:rsid w:val="003A343F"/>
    <w:rsid w:val="003A52D7"/>
    <w:rsid w:val="003A74A4"/>
    <w:rsid w:val="003B1F85"/>
    <w:rsid w:val="003B2D44"/>
    <w:rsid w:val="003B661D"/>
    <w:rsid w:val="003C4BFE"/>
    <w:rsid w:val="003D2C50"/>
    <w:rsid w:val="003E4B5A"/>
    <w:rsid w:val="003E4E21"/>
    <w:rsid w:val="003E5630"/>
    <w:rsid w:val="003E79C7"/>
    <w:rsid w:val="003F0C7D"/>
    <w:rsid w:val="003F510F"/>
    <w:rsid w:val="003F61A8"/>
    <w:rsid w:val="003F67F7"/>
    <w:rsid w:val="00400EE8"/>
    <w:rsid w:val="00401F39"/>
    <w:rsid w:val="0040232C"/>
    <w:rsid w:val="00402BFE"/>
    <w:rsid w:val="0040697E"/>
    <w:rsid w:val="00412701"/>
    <w:rsid w:val="00412C7C"/>
    <w:rsid w:val="004167CC"/>
    <w:rsid w:val="00423AE9"/>
    <w:rsid w:val="00430AD9"/>
    <w:rsid w:val="00431512"/>
    <w:rsid w:val="004333AA"/>
    <w:rsid w:val="004379AA"/>
    <w:rsid w:val="00441FFA"/>
    <w:rsid w:val="004440A3"/>
    <w:rsid w:val="0044492E"/>
    <w:rsid w:val="00445B00"/>
    <w:rsid w:val="004472AB"/>
    <w:rsid w:val="00447386"/>
    <w:rsid w:val="0044790E"/>
    <w:rsid w:val="00451495"/>
    <w:rsid w:val="004515F3"/>
    <w:rsid w:val="00454864"/>
    <w:rsid w:val="004564CD"/>
    <w:rsid w:val="00457163"/>
    <w:rsid w:val="004611AF"/>
    <w:rsid w:val="00463892"/>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9655B"/>
    <w:rsid w:val="00497977"/>
    <w:rsid w:val="00497BC3"/>
    <w:rsid w:val="004A030C"/>
    <w:rsid w:val="004A064C"/>
    <w:rsid w:val="004A1ECA"/>
    <w:rsid w:val="004A3C82"/>
    <w:rsid w:val="004A46C0"/>
    <w:rsid w:val="004A53C7"/>
    <w:rsid w:val="004B07B6"/>
    <w:rsid w:val="004B2CFD"/>
    <w:rsid w:val="004B353D"/>
    <w:rsid w:val="004B5B5B"/>
    <w:rsid w:val="004B67CA"/>
    <w:rsid w:val="004B68F2"/>
    <w:rsid w:val="004C1BAF"/>
    <w:rsid w:val="004C3E34"/>
    <w:rsid w:val="004C7891"/>
    <w:rsid w:val="004D1D3A"/>
    <w:rsid w:val="004D3494"/>
    <w:rsid w:val="004D4C1C"/>
    <w:rsid w:val="004D55A4"/>
    <w:rsid w:val="004D5ADB"/>
    <w:rsid w:val="004D68CF"/>
    <w:rsid w:val="004E0D12"/>
    <w:rsid w:val="004E1D71"/>
    <w:rsid w:val="004E3B4C"/>
    <w:rsid w:val="004E7E8B"/>
    <w:rsid w:val="0050121B"/>
    <w:rsid w:val="00503955"/>
    <w:rsid w:val="00505EDD"/>
    <w:rsid w:val="0051168A"/>
    <w:rsid w:val="005138D5"/>
    <w:rsid w:val="005177C8"/>
    <w:rsid w:val="005203BF"/>
    <w:rsid w:val="005217F9"/>
    <w:rsid w:val="00522734"/>
    <w:rsid w:val="00523175"/>
    <w:rsid w:val="00526094"/>
    <w:rsid w:val="00527647"/>
    <w:rsid w:val="00533997"/>
    <w:rsid w:val="00535B74"/>
    <w:rsid w:val="00543F8B"/>
    <w:rsid w:val="005454DB"/>
    <w:rsid w:val="005517C6"/>
    <w:rsid w:val="00552E5D"/>
    <w:rsid w:val="005562F7"/>
    <w:rsid w:val="00557CDB"/>
    <w:rsid w:val="00563E3E"/>
    <w:rsid w:val="005660A9"/>
    <w:rsid w:val="00570127"/>
    <w:rsid w:val="005706BB"/>
    <w:rsid w:val="005725D3"/>
    <w:rsid w:val="00580EF6"/>
    <w:rsid w:val="00582767"/>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019A"/>
    <w:rsid w:val="005C32A0"/>
    <w:rsid w:val="005C3344"/>
    <w:rsid w:val="005C6B90"/>
    <w:rsid w:val="005C7526"/>
    <w:rsid w:val="005D6C2F"/>
    <w:rsid w:val="005D7319"/>
    <w:rsid w:val="005D7923"/>
    <w:rsid w:val="005E3256"/>
    <w:rsid w:val="005F12BA"/>
    <w:rsid w:val="005F22F0"/>
    <w:rsid w:val="005F2B8E"/>
    <w:rsid w:val="006005A7"/>
    <w:rsid w:val="00600CAC"/>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603E6"/>
    <w:rsid w:val="006615D0"/>
    <w:rsid w:val="00662D43"/>
    <w:rsid w:val="00663A3D"/>
    <w:rsid w:val="00664AF8"/>
    <w:rsid w:val="0066651B"/>
    <w:rsid w:val="0066672B"/>
    <w:rsid w:val="006678D7"/>
    <w:rsid w:val="006711A3"/>
    <w:rsid w:val="00672ACE"/>
    <w:rsid w:val="00675A8C"/>
    <w:rsid w:val="0068197C"/>
    <w:rsid w:val="006921FE"/>
    <w:rsid w:val="006930D4"/>
    <w:rsid w:val="00693E29"/>
    <w:rsid w:val="00695DFC"/>
    <w:rsid w:val="006A0C23"/>
    <w:rsid w:val="006A0CF7"/>
    <w:rsid w:val="006A176D"/>
    <w:rsid w:val="006A4672"/>
    <w:rsid w:val="006A489D"/>
    <w:rsid w:val="006A51C1"/>
    <w:rsid w:val="006A70A1"/>
    <w:rsid w:val="006B01CB"/>
    <w:rsid w:val="006B0841"/>
    <w:rsid w:val="006B14C7"/>
    <w:rsid w:val="006B1931"/>
    <w:rsid w:val="006B3162"/>
    <w:rsid w:val="006C089D"/>
    <w:rsid w:val="006C2D9E"/>
    <w:rsid w:val="006C43E4"/>
    <w:rsid w:val="006C4D19"/>
    <w:rsid w:val="006C4F00"/>
    <w:rsid w:val="006C6A36"/>
    <w:rsid w:val="006C74BA"/>
    <w:rsid w:val="006D1580"/>
    <w:rsid w:val="006D2D62"/>
    <w:rsid w:val="006D3212"/>
    <w:rsid w:val="006D4768"/>
    <w:rsid w:val="006D62D6"/>
    <w:rsid w:val="006E5157"/>
    <w:rsid w:val="006E6FE9"/>
    <w:rsid w:val="006F69D0"/>
    <w:rsid w:val="006F6CDD"/>
    <w:rsid w:val="006F78BA"/>
    <w:rsid w:val="006F7F96"/>
    <w:rsid w:val="007016A3"/>
    <w:rsid w:val="00702039"/>
    <w:rsid w:val="007036BE"/>
    <w:rsid w:val="0070578A"/>
    <w:rsid w:val="007057CC"/>
    <w:rsid w:val="00706AF0"/>
    <w:rsid w:val="007113A5"/>
    <w:rsid w:val="00716E23"/>
    <w:rsid w:val="00717BD1"/>
    <w:rsid w:val="00722E47"/>
    <w:rsid w:val="0072626F"/>
    <w:rsid w:val="00727A82"/>
    <w:rsid w:val="00730386"/>
    <w:rsid w:val="00730CF6"/>
    <w:rsid w:val="00731268"/>
    <w:rsid w:val="00733023"/>
    <w:rsid w:val="00734020"/>
    <w:rsid w:val="00737FB8"/>
    <w:rsid w:val="0074024A"/>
    <w:rsid w:val="007461CE"/>
    <w:rsid w:val="00752292"/>
    <w:rsid w:val="007528EB"/>
    <w:rsid w:val="007608F2"/>
    <w:rsid w:val="00763AA7"/>
    <w:rsid w:val="0076530B"/>
    <w:rsid w:val="00775F88"/>
    <w:rsid w:val="00776FA5"/>
    <w:rsid w:val="00780B2B"/>
    <w:rsid w:val="00781835"/>
    <w:rsid w:val="0078715F"/>
    <w:rsid w:val="00791C8F"/>
    <w:rsid w:val="00792A2B"/>
    <w:rsid w:val="00796E27"/>
    <w:rsid w:val="0079732A"/>
    <w:rsid w:val="007A01FE"/>
    <w:rsid w:val="007A1380"/>
    <w:rsid w:val="007A5216"/>
    <w:rsid w:val="007A76D5"/>
    <w:rsid w:val="007B6371"/>
    <w:rsid w:val="007C273F"/>
    <w:rsid w:val="007C3169"/>
    <w:rsid w:val="007C32B5"/>
    <w:rsid w:val="007C4A77"/>
    <w:rsid w:val="007D4E46"/>
    <w:rsid w:val="007E1B50"/>
    <w:rsid w:val="007F39EC"/>
    <w:rsid w:val="007F51EB"/>
    <w:rsid w:val="007F5339"/>
    <w:rsid w:val="0080371E"/>
    <w:rsid w:val="00805910"/>
    <w:rsid w:val="00805B35"/>
    <w:rsid w:val="008075F5"/>
    <w:rsid w:val="008163E2"/>
    <w:rsid w:val="00816620"/>
    <w:rsid w:val="00820018"/>
    <w:rsid w:val="00820162"/>
    <w:rsid w:val="008216BF"/>
    <w:rsid w:val="008301E0"/>
    <w:rsid w:val="00830766"/>
    <w:rsid w:val="0083142B"/>
    <w:rsid w:val="00831CAE"/>
    <w:rsid w:val="00833E04"/>
    <w:rsid w:val="00835530"/>
    <w:rsid w:val="00835C10"/>
    <w:rsid w:val="00847D09"/>
    <w:rsid w:val="00854599"/>
    <w:rsid w:val="008553D1"/>
    <w:rsid w:val="00867DCF"/>
    <w:rsid w:val="0087399C"/>
    <w:rsid w:val="00874470"/>
    <w:rsid w:val="00876B2C"/>
    <w:rsid w:val="00877C1F"/>
    <w:rsid w:val="00880BD4"/>
    <w:rsid w:val="00886424"/>
    <w:rsid w:val="00886936"/>
    <w:rsid w:val="00894D60"/>
    <w:rsid w:val="00895155"/>
    <w:rsid w:val="008A0C5B"/>
    <w:rsid w:val="008A208D"/>
    <w:rsid w:val="008A2791"/>
    <w:rsid w:val="008A7DF0"/>
    <w:rsid w:val="008B02FF"/>
    <w:rsid w:val="008B18D0"/>
    <w:rsid w:val="008B1C9A"/>
    <w:rsid w:val="008B5493"/>
    <w:rsid w:val="008B63B0"/>
    <w:rsid w:val="008C1A7E"/>
    <w:rsid w:val="008C3D19"/>
    <w:rsid w:val="008D03D0"/>
    <w:rsid w:val="008D5D69"/>
    <w:rsid w:val="008E40E0"/>
    <w:rsid w:val="008E6E31"/>
    <w:rsid w:val="008E708B"/>
    <w:rsid w:val="008F3B8D"/>
    <w:rsid w:val="008F7E78"/>
    <w:rsid w:val="0090277D"/>
    <w:rsid w:val="009048CE"/>
    <w:rsid w:val="009061AC"/>
    <w:rsid w:val="009200C0"/>
    <w:rsid w:val="0092333B"/>
    <w:rsid w:val="00923D79"/>
    <w:rsid w:val="009240C6"/>
    <w:rsid w:val="00925265"/>
    <w:rsid w:val="0093045D"/>
    <w:rsid w:val="009307F7"/>
    <w:rsid w:val="00933A8A"/>
    <w:rsid w:val="00941181"/>
    <w:rsid w:val="009419B5"/>
    <w:rsid w:val="00952E17"/>
    <w:rsid w:val="0096012B"/>
    <w:rsid w:val="0096081D"/>
    <w:rsid w:val="0096251C"/>
    <w:rsid w:val="0096286B"/>
    <w:rsid w:val="009634D1"/>
    <w:rsid w:val="00963874"/>
    <w:rsid w:val="009672F0"/>
    <w:rsid w:val="009713FE"/>
    <w:rsid w:val="009717E8"/>
    <w:rsid w:val="00977805"/>
    <w:rsid w:val="009812D7"/>
    <w:rsid w:val="009969B2"/>
    <w:rsid w:val="00996E74"/>
    <w:rsid w:val="009970FC"/>
    <w:rsid w:val="00997952"/>
    <w:rsid w:val="009A66FF"/>
    <w:rsid w:val="009A6A8A"/>
    <w:rsid w:val="009B2AEC"/>
    <w:rsid w:val="009B3E80"/>
    <w:rsid w:val="009B594F"/>
    <w:rsid w:val="009B612D"/>
    <w:rsid w:val="009B6213"/>
    <w:rsid w:val="009B62BB"/>
    <w:rsid w:val="009C0598"/>
    <w:rsid w:val="009C05A4"/>
    <w:rsid w:val="009C40F5"/>
    <w:rsid w:val="009D26B6"/>
    <w:rsid w:val="009D2773"/>
    <w:rsid w:val="009E19A8"/>
    <w:rsid w:val="009E203B"/>
    <w:rsid w:val="009E4F32"/>
    <w:rsid w:val="009E50C5"/>
    <w:rsid w:val="009F111F"/>
    <w:rsid w:val="009F3A1F"/>
    <w:rsid w:val="009F421F"/>
    <w:rsid w:val="00A01A91"/>
    <w:rsid w:val="00A05C5E"/>
    <w:rsid w:val="00A10BD1"/>
    <w:rsid w:val="00A117DC"/>
    <w:rsid w:val="00A124BF"/>
    <w:rsid w:val="00A14CF7"/>
    <w:rsid w:val="00A21BA1"/>
    <w:rsid w:val="00A242C7"/>
    <w:rsid w:val="00A317DF"/>
    <w:rsid w:val="00A33009"/>
    <w:rsid w:val="00A33612"/>
    <w:rsid w:val="00A33FA6"/>
    <w:rsid w:val="00A36DD8"/>
    <w:rsid w:val="00A41EAD"/>
    <w:rsid w:val="00A44376"/>
    <w:rsid w:val="00A4561B"/>
    <w:rsid w:val="00A45E64"/>
    <w:rsid w:val="00A47090"/>
    <w:rsid w:val="00A503F3"/>
    <w:rsid w:val="00A55360"/>
    <w:rsid w:val="00A56A43"/>
    <w:rsid w:val="00A60E03"/>
    <w:rsid w:val="00A633B4"/>
    <w:rsid w:val="00A674CD"/>
    <w:rsid w:val="00A67766"/>
    <w:rsid w:val="00A70975"/>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0BFB"/>
    <w:rsid w:val="00AA1EC1"/>
    <w:rsid w:val="00AA281F"/>
    <w:rsid w:val="00AA405F"/>
    <w:rsid w:val="00AB12D9"/>
    <w:rsid w:val="00AB4025"/>
    <w:rsid w:val="00AB4373"/>
    <w:rsid w:val="00AB43E4"/>
    <w:rsid w:val="00AB72D3"/>
    <w:rsid w:val="00AC0856"/>
    <w:rsid w:val="00AC3611"/>
    <w:rsid w:val="00AC4221"/>
    <w:rsid w:val="00AD1F64"/>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17600"/>
    <w:rsid w:val="00B20660"/>
    <w:rsid w:val="00B20C40"/>
    <w:rsid w:val="00B21B6F"/>
    <w:rsid w:val="00B23560"/>
    <w:rsid w:val="00B235F2"/>
    <w:rsid w:val="00B25C0B"/>
    <w:rsid w:val="00B2769B"/>
    <w:rsid w:val="00B31F0D"/>
    <w:rsid w:val="00B400F6"/>
    <w:rsid w:val="00B40432"/>
    <w:rsid w:val="00B43782"/>
    <w:rsid w:val="00B43D59"/>
    <w:rsid w:val="00B51278"/>
    <w:rsid w:val="00B53F73"/>
    <w:rsid w:val="00B56D8E"/>
    <w:rsid w:val="00B619BC"/>
    <w:rsid w:val="00B63E86"/>
    <w:rsid w:val="00B7099B"/>
    <w:rsid w:val="00B712E4"/>
    <w:rsid w:val="00B75D4D"/>
    <w:rsid w:val="00B75E29"/>
    <w:rsid w:val="00B7600A"/>
    <w:rsid w:val="00B801A3"/>
    <w:rsid w:val="00B8220E"/>
    <w:rsid w:val="00B83066"/>
    <w:rsid w:val="00B83DA1"/>
    <w:rsid w:val="00B840BE"/>
    <w:rsid w:val="00B86457"/>
    <w:rsid w:val="00B94163"/>
    <w:rsid w:val="00B94C1F"/>
    <w:rsid w:val="00B95224"/>
    <w:rsid w:val="00B96025"/>
    <w:rsid w:val="00B96E34"/>
    <w:rsid w:val="00BA066B"/>
    <w:rsid w:val="00BA1D94"/>
    <w:rsid w:val="00BA69C1"/>
    <w:rsid w:val="00BA7B3C"/>
    <w:rsid w:val="00BB4574"/>
    <w:rsid w:val="00BC3171"/>
    <w:rsid w:val="00BC70AB"/>
    <w:rsid w:val="00BD1DCF"/>
    <w:rsid w:val="00BD3DDA"/>
    <w:rsid w:val="00BD65FB"/>
    <w:rsid w:val="00BF1D08"/>
    <w:rsid w:val="00BF4486"/>
    <w:rsid w:val="00C0002B"/>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3E99"/>
    <w:rsid w:val="00C64FC5"/>
    <w:rsid w:val="00C70E74"/>
    <w:rsid w:val="00C71C43"/>
    <w:rsid w:val="00C72121"/>
    <w:rsid w:val="00C72564"/>
    <w:rsid w:val="00C7690F"/>
    <w:rsid w:val="00C7780E"/>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49A7"/>
    <w:rsid w:val="00D04B48"/>
    <w:rsid w:val="00D100E5"/>
    <w:rsid w:val="00D1169A"/>
    <w:rsid w:val="00D13902"/>
    <w:rsid w:val="00D143FA"/>
    <w:rsid w:val="00D17004"/>
    <w:rsid w:val="00D17E8B"/>
    <w:rsid w:val="00D2031F"/>
    <w:rsid w:val="00D20AF1"/>
    <w:rsid w:val="00D22544"/>
    <w:rsid w:val="00D22B9C"/>
    <w:rsid w:val="00D2495B"/>
    <w:rsid w:val="00D25BD0"/>
    <w:rsid w:val="00D25FB7"/>
    <w:rsid w:val="00D41267"/>
    <w:rsid w:val="00D45332"/>
    <w:rsid w:val="00D51049"/>
    <w:rsid w:val="00D547B6"/>
    <w:rsid w:val="00D54D41"/>
    <w:rsid w:val="00D54EBD"/>
    <w:rsid w:val="00D55DB6"/>
    <w:rsid w:val="00D56812"/>
    <w:rsid w:val="00D65E82"/>
    <w:rsid w:val="00D70507"/>
    <w:rsid w:val="00D706BC"/>
    <w:rsid w:val="00D82BFF"/>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0D8"/>
    <w:rsid w:val="00DC51F1"/>
    <w:rsid w:val="00DC56A6"/>
    <w:rsid w:val="00DD044F"/>
    <w:rsid w:val="00DD265F"/>
    <w:rsid w:val="00DD295D"/>
    <w:rsid w:val="00DD30CC"/>
    <w:rsid w:val="00DD6E70"/>
    <w:rsid w:val="00DE21B6"/>
    <w:rsid w:val="00DE2E2D"/>
    <w:rsid w:val="00DF0663"/>
    <w:rsid w:val="00DF1048"/>
    <w:rsid w:val="00DF23E0"/>
    <w:rsid w:val="00DF5A92"/>
    <w:rsid w:val="00DF780F"/>
    <w:rsid w:val="00E04608"/>
    <w:rsid w:val="00E05B1C"/>
    <w:rsid w:val="00E07BAE"/>
    <w:rsid w:val="00E1031C"/>
    <w:rsid w:val="00E11EA1"/>
    <w:rsid w:val="00E13199"/>
    <w:rsid w:val="00E20E04"/>
    <w:rsid w:val="00E25D5B"/>
    <w:rsid w:val="00E3051C"/>
    <w:rsid w:val="00E3096B"/>
    <w:rsid w:val="00E310F0"/>
    <w:rsid w:val="00E34459"/>
    <w:rsid w:val="00E421B0"/>
    <w:rsid w:val="00E432D5"/>
    <w:rsid w:val="00E45528"/>
    <w:rsid w:val="00E506AF"/>
    <w:rsid w:val="00E50B4C"/>
    <w:rsid w:val="00E53763"/>
    <w:rsid w:val="00E6251D"/>
    <w:rsid w:val="00E62C77"/>
    <w:rsid w:val="00E730CD"/>
    <w:rsid w:val="00E74141"/>
    <w:rsid w:val="00E74364"/>
    <w:rsid w:val="00E76233"/>
    <w:rsid w:val="00E81578"/>
    <w:rsid w:val="00E830A2"/>
    <w:rsid w:val="00E8353E"/>
    <w:rsid w:val="00E85BEC"/>
    <w:rsid w:val="00E870F3"/>
    <w:rsid w:val="00E90D27"/>
    <w:rsid w:val="00E951E9"/>
    <w:rsid w:val="00E973E1"/>
    <w:rsid w:val="00EA1060"/>
    <w:rsid w:val="00EA2D9E"/>
    <w:rsid w:val="00EA4A92"/>
    <w:rsid w:val="00EB1BA6"/>
    <w:rsid w:val="00EB31E5"/>
    <w:rsid w:val="00EB4B01"/>
    <w:rsid w:val="00EB673A"/>
    <w:rsid w:val="00EC5E92"/>
    <w:rsid w:val="00ED26ED"/>
    <w:rsid w:val="00ED4B13"/>
    <w:rsid w:val="00ED627E"/>
    <w:rsid w:val="00EE0445"/>
    <w:rsid w:val="00EE2FB8"/>
    <w:rsid w:val="00EF0757"/>
    <w:rsid w:val="00EF115A"/>
    <w:rsid w:val="00EF3950"/>
    <w:rsid w:val="00EF40C1"/>
    <w:rsid w:val="00F02CC3"/>
    <w:rsid w:val="00F02E17"/>
    <w:rsid w:val="00F10101"/>
    <w:rsid w:val="00F10798"/>
    <w:rsid w:val="00F22C8C"/>
    <w:rsid w:val="00F26E4B"/>
    <w:rsid w:val="00F27678"/>
    <w:rsid w:val="00F30358"/>
    <w:rsid w:val="00F311A5"/>
    <w:rsid w:val="00F3739E"/>
    <w:rsid w:val="00F37A73"/>
    <w:rsid w:val="00F37EB4"/>
    <w:rsid w:val="00F37EBD"/>
    <w:rsid w:val="00F404F2"/>
    <w:rsid w:val="00F4108D"/>
    <w:rsid w:val="00F44466"/>
    <w:rsid w:val="00F537B7"/>
    <w:rsid w:val="00F564CA"/>
    <w:rsid w:val="00F56E71"/>
    <w:rsid w:val="00F57F96"/>
    <w:rsid w:val="00F60EEF"/>
    <w:rsid w:val="00F61A07"/>
    <w:rsid w:val="00F655C1"/>
    <w:rsid w:val="00F70507"/>
    <w:rsid w:val="00F706C1"/>
    <w:rsid w:val="00F76400"/>
    <w:rsid w:val="00F77D72"/>
    <w:rsid w:val="00F80A19"/>
    <w:rsid w:val="00F82C19"/>
    <w:rsid w:val="00F8332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2D8B"/>
    <w:rsid w:val="00FC41C1"/>
    <w:rsid w:val="00FC7967"/>
    <w:rsid w:val="00FD2613"/>
    <w:rsid w:val="00FD41EC"/>
    <w:rsid w:val="00FD5538"/>
    <w:rsid w:val="00FD59EB"/>
    <w:rsid w:val="00FD5FFE"/>
    <w:rsid w:val="00FE2D0E"/>
    <w:rsid w:val="00FE4CB7"/>
    <w:rsid w:val="00FF0DE4"/>
    <w:rsid w:val="00FF1659"/>
    <w:rsid w:val="00FF2E34"/>
    <w:rsid w:val="00FF4E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81250"/>
  <w15:docId w15:val="{13E2B9A5-AE50-4DE2-8372-1BBD5AEE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15B01"/>
    <w:rPr>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rPr>
      <w:rFonts w:ascii="Arial" w:hAnsi="Arial"/>
      <w:sz w:val="16"/>
    </w:rPr>
  </w:style>
  <w:style w:type="paragraph" w:styleId="Sidhuvud">
    <w:name w:val="header"/>
    <w:basedOn w:val="Normal"/>
    <w:link w:val="SidhuvudChar"/>
    <w:rsid w:val="00EB4B01"/>
    <w:rPr>
      <w:rFonts w:ascii="Arial" w:hAnsi="Arial"/>
      <w:sz w:val="20"/>
    </w:rPr>
  </w:style>
  <w:style w:type="paragraph" w:customStyle="1" w:styleId="Tabellinnehll">
    <w:name w:val="Tabellinnehåll"/>
    <w:basedOn w:val="Normal"/>
    <w:qFormat/>
    <w:rsid w:val="00F9009F"/>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basedOn w:val="Standardstycketeckensnitt"/>
    <w:uiPriority w:val="20"/>
    <w:rsid w:val="003447CD"/>
    <w:rPr>
      <w:b/>
      <w:i w:val="0"/>
      <w:iCs/>
    </w:rPr>
  </w:style>
  <w:style w:type="character" w:styleId="Bokenstitel">
    <w:name w:val="Book Title"/>
    <w:basedOn w:val="Standardstycketeckensnitt"/>
    <w:uiPriority w:val="33"/>
    <w:rsid w:val="003447CD"/>
    <w:rPr>
      <w:b/>
      <w:bCs/>
      <w:smallCaps/>
      <w:spacing w:val="5"/>
    </w:rPr>
  </w:style>
  <w:style w:type="character" w:styleId="Diskretbetoning">
    <w:name w:val="Subtle Emphasis"/>
    <w:basedOn w:val="Standardstycketeckensnitt"/>
    <w:uiPriority w:val="19"/>
    <w:rsid w:val="003447CD"/>
    <w:rPr>
      <w:i/>
      <w:iCs/>
      <w:color w:val="808080" w:themeColor="text1" w:themeTint="7F"/>
    </w:rPr>
  </w:style>
  <w:style w:type="character" w:styleId="Diskretreferens">
    <w:name w:val="Subtle Reference"/>
    <w:basedOn w:val="Standardstycketeckensnitt"/>
    <w:uiPriority w:val="31"/>
    <w:rsid w:val="003447CD"/>
    <w:rPr>
      <w:smallCaps/>
      <w:color w:val="8B0F04" w:themeColor="accent2"/>
      <w:u w:val="single"/>
    </w:rPr>
  </w:style>
  <w:style w:type="paragraph" w:styleId="Ingetavstnd">
    <w:name w:val="No Spacing"/>
    <w:uiPriority w:val="1"/>
    <w:qFormat/>
    <w:rsid w:val="003447CD"/>
    <w:rPr>
      <w:sz w:val="24"/>
    </w:rPr>
  </w:style>
  <w:style w:type="paragraph" w:styleId="Liststycke">
    <w:name w:val="List Paragraph"/>
    <w:basedOn w:val="Normal"/>
    <w:uiPriority w:val="34"/>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eastAsiaTheme="majorEastAsia" w:hAnsi="Arial" w:cstheme="majorBidi"/>
      <w:spacing w:val="5"/>
      <w:kern w:val="28"/>
      <w:sz w:val="36"/>
      <w:szCs w:val="52"/>
    </w:rPr>
  </w:style>
  <w:style w:type="character" w:customStyle="1" w:styleId="RubrikChar">
    <w:name w:val="Rubrik Char"/>
    <w:basedOn w:val="Standardstycketeckensnitt"/>
    <w:link w:val="Rubrik"/>
    <w:rsid w:val="00B56D8E"/>
    <w:rPr>
      <w:rFonts w:ascii="Arial" w:eastAsiaTheme="majorEastAsia" w:hAnsi="Arial" w:cstheme="majorBidi"/>
      <w:spacing w:val="5"/>
      <w:kern w:val="28"/>
      <w:sz w:val="36"/>
      <w:szCs w:val="52"/>
    </w:rPr>
  </w:style>
  <w:style w:type="character" w:styleId="Stark">
    <w:name w:val="Strong"/>
    <w:basedOn w:val="Standardstycketeckensnitt"/>
    <w:rsid w:val="003447CD"/>
    <w:rPr>
      <w:b/>
      <w:bCs/>
    </w:rPr>
  </w:style>
  <w:style w:type="character" w:styleId="Starkbetoning">
    <w:name w:val="Intense Emphasis"/>
    <w:basedOn w:val="Standardstycketeckensnitt"/>
    <w:uiPriority w:val="21"/>
    <w:rsid w:val="003447CD"/>
    <w:rPr>
      <w:b/>
      <w:bCs/>
      <w:i w:val="0"/>
      <w:iCs/>
      <w:color w:val="3B6E8F" w:themeColor="accent1"/>
    </w:rPr>
  </w:style>
  <w:style w:type="character" w:styleId="Starkreferens">
    <w:name w:val="Intense Reference"/>
    <w:basedOn w:val="Standardstycketeckensnitt"/>
    <w:uiPriority w:val="32"/>
    <w:rsid w:val="003447CD"/>
    <w:rPr>
      <w:b/>
      <w:bCs/>
      <w:smallCaps/>
      <w:color w:val="8B0F04" w:themeColor="accent2"/>
      <w:spacing w:val="5"/>
      <w:u w:val="single"/>
    </w:rPr>
  </w:style>
  <w:style w:type="paragraph" w:styleId="Starktcitat">
    <w:name w:val="Intense Quote"/>
    <w:basedOn w:val="Normal"/>
    <w:next w:val="Normal"/>
    <w:link w:val="StarktcitatChar"/>
    <w:uiPriority w:val="30"/>
    <w:rsid w:val="003447CD"/>
    <w:pPr>
      <w:pBdr>
        <w:bottom w:val="single" w:sz="4" w:space="4" w:color="3B6E8F" w:themeColor="accent1"/>
      </w:pBdr>
      <w:spacing w:before="200" w:after="280"/>
      <w:ind w:left="936" w:right="936"/>
    </w:pPr>
    <w:rPr>
      <w:b/>
      <w:bCs/>
      <w:i/>
      <w:iCs/>
      <w:color w:val="3B6E8F" w:themeColor="accent1"/>
    </w:rPr>
  </w:style>
  <w:style w:type="character" w:customStyle="1" w:styleId="StarktcitatChar">
    <w:name w:val="Starkt citat Char"/>
    <w:basedOn w:val="Standardstycketeckensnitt"/>
    <w:link w:val="Starktcitat"/>
    <w:uiPriority w:val="30"/>
    <w:rsid w:val="003447CD"/>
    <w:rPr>
      <w:b/>
      <w:bCs/>
      <w:i/>
      <w:iCs/>
      <w:color w:val="3B6E8F" w:themeColor="accent1"/>
      <w:sz w:val="24"/>
    </w:rPr>
  </w:style>
  <w:style w:type="paragraph" w:styleId="Underrubrik">
    <w:name w:val="Subtitle"/>
    <w:basedOn w:val="Normal"/>
    <w:next w:val="Normal"/>
    <w:link w:val="UnderrubrikChar"/>
    <w:rsid w:val="003447CD"/>
    <w:pPr>
      <w:numPr>
        <w:ilvl w:val="1"/>
      </w:numPr>
    </w:pPr>
    <w:rPr>
      <w:rFonts w:asciiTheme="majorHAnsi" w:eastAsiaTheme="majorEastAsia" w:hAnsiTheme="majorHAnsi" w:cstheme="majorBidi"/>
      <w:i/>
      <w:iCs/>
      <w:color w:val="3B6E8F" w:themeColor="accent1"/>
      <w:spacing w:val="15"/>
      <w:szCs w:val="24"/>
    </w:rPr>
  </w:style>
  <w:style w:type="character" w:customStyle="1" w:styleId="UnderrubrikChar">
    <w:name w:val="Underrubrik Char"/>
    <w:basedOn w:val="Standardstycketeckensnitt"/>
    <w:link w:val="Underrubrik"/>
    <w:rsid w:val="003447CD"/>
    <w:rPr>
      <w:rFonts w:asciiTheme="majorHAnsi" w:eastAsiaTheme="majorEastAsia" w:hAnsiTheme="majorHAnsi" w:cstheme="majorBidi"/>
      <w:i/>
      <w:iCs/>
      <w:color w:val="3B6E8F" w:themeColor="accent1"/>
      <w:spacing w:val="15"/>
      <w:sz w:val="24"/>
      <w:szCs w:val="24"/>
    </w:rPr>
  </w:style>
  <w:style w:type="character" w:customStyle="1" w:styleId="SidhuvudChar">
    <w:name w:val="Sidhuvud Char"/>
    <w:basedOn w:val="Standardstycketeckensnitt"/>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basedOn w:val="Standardstycketeckensnitt"/>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basedOn w:val="SidhuvudChar"/>
    <w:link w:val="Ingress"/>
    <w:rsid w:val="007608F2"/>
    <w:rPr>
      <w:rFonts w:ascii="Arial" w:hAnsi="Arial"/>
      <w:b/>
      <w:sz w:val="24"/>
    </w:rPr>
  </w:style>
  <w:style w:type="paragraph" w:styleId="Indragetstycke">
    <w:name w:val="Block Text"/>
    <w:basedOn w:val="Normal"/>
    <w:rsid w:val="00176131"/>
    <w:pPr>
      <w:pBdr>
        <w:top w:val="single" w:sz="2" w:space="10" w:color="3B6E8F" w:themeColor="accent1" w:shadow="1"/>
        <w:left w:val="single" w:sz="2" w:space="10" w:color="3B6E8F" w:themeColor="accent1" w:shadow="1"/>
        <w:bottom w:val="single" w:sz="2" w:space="10" w:color="3B6E8F" w:themeColor="accent1" w:shadow="1"/>
        <w:right w:val="single" w:sz="2" w:space="10" w:color="3B6E8F" w:themeColor="accent1" w:shadow="1"/>
      </w:pBdr>
      <w:ind w:left="1152" w:right="1152"/>
    </w:pPr>
    <w:rPr>
      <w:rFonts w:asciiTheme="minorHAnsi" w:eastAsiaTheme="minorEastAsia" w:hAnsiTheme="minorHAnsi" w:cstheme="minorBidi"/>
      <w:i/>
      <w:iCs/>
      <w:color w:val="3B6E8F" w:themeColor="accent1"/>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basedOn w:val="Standardstycketeckensnitt"/>
    <w:link w:val="Ballongtext"/>
    <w:rsid w:val="002E5D5B"/>
    <w:rPr>
      <w:rFonts w:ascii="Tahoma" w:hAnsi="Tahoma" w:cs="Tahoma"/>
      <w:sz w:val="16"/>
      <w:szCs w:val="16"/>
    </w:rPr>
  </w:style>
  <w:style w:type="character" w:styleId="Platshllartext">
    <w:name w:val="Placeholder Text"/>
    <w:basedOn w:val="Standardstycketeckensnit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paragraph" w:styleId="Innehll1">
    <w:name w:val="toc 1"/>
    <w:basedOn w:val="Normal"/>
    <w:next w:val="Normal"/>
    <w:autoRedefine/>
    <w:uiPriority w:val="39"/>
    <w:unhideWhenUsed/>
    <w:rsid w:val="00A21BA1"/>
    <w:pPr>
      <w:spacing w:after="100"/>
    </w:pPr>
    <w:rPr>
      <w:rFonts w:ascii="Arial" w:hAnsi="Arial" w:cs="Arial"/>
      <w:b/>
      <w:sz w:val="20"/>
    </w:rPr>
  </w:style>
  <w:style w:type="paragraph" w:styleId="Innehll2">
    <w:name w:val="toc 2"/>
    <w:basedOn w:val="Normal"/>
    <w:next w:val="Normal"/>
    <w:autoRedefine/>
    <w:semiHidden/>
    <w:unhideWhenUsed/>
    <w:rsid w:val="00A21BA1"/>
    <w:pPr>
      <w:spacing w:after="100"/>
      <w:ind w:left="326"/>
    </w:pPr>
    <w:rPr>
      <w:rFonts w:ascii="Arial" w:hAnsi="Arial" w:cs="Arial"/>
      <w:sz w:val="20"/>
    </w:rPr>
  </w:style>
  <w:style w:type="paragraph" w:styleId="Innehll3">
    <w:name w:val="toc 3"/>
    <w:basedOn w:val="Normal"/>
    <w:next w:val="Normal"/>
    <w:autoRedefine/>
    <w:semiHidden/>
    <w:unhideWhenUsed/>
    <w:rsid w:val="00A21BA1"/>
    <w:pPr>
      <w:spacing w:after="100"/>
      <w:ind w:left="652"/>
    </w:pPr>
    <w:rPr>
      <w:rFonts w:ascii="Arial" w:hAnsi="Arial" w:cs="Arial"/>
      <w:sz w:val="20"/>
    </w:rPr>
  </w:style>
  <w:style w:type="paragraph" w:styleId="Innehll4">
    <w:name w:val="toc 4"/>
    <w:basedOn w:val="Normal"/>
    <w:next w:val="Normal"/>
    <w:autoRedefine/>
    <w:semiHidden/>
    <w:unhideWhenUsed/>
    <w:rsid w:val="00A21BA1"/>
    <w:pPr>
      <w:spacing w:after="100"/>
      <w:ind w:left="978"/>
    </w:pPr>
    <w:rPr>
      <w:rFonts w:ascii="Arial" w:hAnsi="Arial" w:cs="Arial"/>
      <w:sz w:val="20"/>
    </w:rPr>
  </w:style>
  <w:style w:type="paragraph" w:styleId="Innehll5">
    <w:name w:val="toc 5"/>
    <w:basedOn w:val="Normal"/>
    <w:next w:val="Normal"/>
    <w:autoRedefine/>
    <w:semiHidden/>
    <w:unhideWhenUsed/>
    <w:rsid w:val="00A21BA1"/>
    <w:pPr>
      <w:spacing w:after="100"/>
      <w:ind w:left="1304"/>
    </w:pPr>
    <w:rPr>
      <w:rFonts w:ascii="Arial" w:hAnsi="Arial" w:cs="Arial"/>
      <w:sz w:val="20"/>
    </w:rPr>
  </w:style>
  <w:style w:type="paragraph" w:styleId="Innehll6">
    <w:name w:val="toc 6"/>
    <w:basedOn w:val="Normal"/>
    <w:next w:val="Normal"/>
    <w:autoRedefine/>
    <w:semiHidden/>
    <w:unhideWhenUsed/>
    <w:rsid w:val="00A21BA1"/>
    <w:pPr>
      <w:spacing w:after="100"/>
      <w:ind w:left="1630"/>
    </w:pPr>
    <w:rPr>
      <w:rFonts w:ascii="Arial" w:hAnsi="Arial" w:cs="Arial"/>
      <w:sz w:val="20"/>
    </w:rPr>
  </w:style>
  <w:style w:type="paragraph" w:styleId="Innehll7">
    <w:name w:val="toc 7"/>
    <w:basedOn w:val="Normal"/>
    <w:next w:val="Normal"/>
    <w:autoRedefine/>
    <w:semiHidden/>
    <w:unhideWhenUsed/>
    <w:rsid w:val="00A21BA1"/>
    <w:pPr>
      <w:spacing w:after="100"/>
      <w:ind w:left="1956"/>
    </w:pPr>
    <w:rPr>
      <w:rFonts w:ascii="Arial" w:hAnsi="Arial" w:cs="Arial"/>
      <w:sz w:val="20"/>
    </w:rPr>
  </w:style>
  <w:style w:type="paragraph" w:styleId="Innehll8">
    <w:name w:val="toc 8"/>
    <w:basedOn w:val="Normal"/>
    <w:next w:val="Normal"/>
    <w:autoRedefine/>
    <w:semiHidden/>
    <w:unhideWhenUsed/>
    <w:rsid w:val="00A21BA1"/>
    <w:pPr>
      <w:spacing w:after="100"/>
      <w:ind w:left="2282"/>
    </w:pPr>
    <w:rPr>
      <w:rFonts w:ascii="Arial" w:hAnsi="Arial" w:cs="Arial"/>
      <w:sz w:val="20"/>
    </w:rPr>
  </w:style>
  <w:style w:type="paragraph" w:styleId="Innehll9">
    <w:name w:val="toc 9"/>
    <w:basedOn w:val="Normal"/>
    <w:next w:val="Normal"/>
    <w:autoRedefine/>
    <w:semiHidden/>
    <w:unhideWhenUsed/>
    <w:rsid w:val="00A21BA1"/>
    <w:pPr>
      <w:spacing w:after="100"/>
      <w:ind w:left="2608"/>
    </w:pPr>
    <w:rPr>
      <w:rFonts w:ascii="Arial" w:hAnsi="Arial" w:cs="Arial"/>
      <w:sz w:val="20"/>
    </w:rPr>
  </w:style>
  <w:style w:type="paragraph" w:styleId="Innehllsfrteckningsrubrik">
    <w:name w:val="TOC Heading"/>
    <w:basedOn w:val="Rubrik1"/>
    <w:next w:val="Normal"/>
    <w:uiPriority w:val="39"/>
    <w:semiHidden/>
    <w:unhideWhenUsed/>
    <w:qFormat/>
    <w:rsid w:val="00A21BA1"/>
    <w:pPr>
      <w:keepLines/>
      <w:outlineLvl w:val="9"/>
    </w:pPr>
    <w:rPr>
      <w:rFonts w:eastAsiaTheme="majorEastAsia" w:cs="Arial"/>
      <w:bCs/>
      <w:szCs w:val="28"/>
    </w:rPr>
  </w:style>
  <w:style w:type="character" w:styleId="Hyperlnk">
    <w:name w:val="Hyperlink"/>
    <w:basedOn w:val="Standardstycketeckensnitt"/>
    <w:uiPriority w:val="99"/>
    <w:unhideWhenUsed/>
    <w:rsid w:val="00A21BA1"/>
    <w:rPr>
      <w:color w:val="0000FF" w:themeColor="hyperlink"/>
      <w:u w:val="single"/>
    </w:rPr>
  </w:style>
  <w:style w:type="paragraph" w:customStyle="1" w:styleId="Logotyprad">
    <w:name w:val="Logotyprad"/>
    <w:basedOn w:val="Normal"/>
    <w:rsid w:val="004379AA"/>
    <w:pPr>
      <w:tabs>
        <w:tab w:val="center" w:pos="4930"/>
        <w:tab w:val="right" w:pos="10433"/>
      </w:tabs>
      <w:spacing w:before="160" w:after="160"/>
    </w:pPr>
    <w:rPr>
      <w:rFonts w:ascii="Arial" w:hAnsi="Arial"/>
    </w:rPr>
  </w:style>
  <w:style w:type="paragraph" w:customStyle="1" w:styleId="A009EB188D2B4D1AA063D365EDC812144">
    <w:name w:val="A009EB188D2B4D1AA063D365EDC812144"/>
    <w:rsid w:val="004379AA"/>
    <w:pPr>
      <w:keepNext/>
      <w:spacing w:before="480" w:after="120"/>
      <w:outlineLvl w:val="0"/>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3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vgs@sandviken.s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mallhanterare\mallar\Allm&#228;nna\Doku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F85408CFA04CFAB13E94FE6862C647"/>
        <w:category>
          <w:name w:val="Allmänt"/>
          <w:gallery w:val="placeholder"/>
        </w:category>
        <w:types>
          <w:type w:val="bbPlcHdr"/>
        </w:types>
        <w:behaviors>
          <w:behavior w:val="content"/>
        </w:behaviors>
        <w:guid w:val="{424FEC9B-76B5-4BCD-BF60-797384472BB5}"/>
      </w:docPartPr>
      <w:docPartBody>
        <w:p w:rsidR="00202181" w:rsidRDefault="00F21BE3">
          <w:pPr>
            <w:pStyle w:val="07F85408CFA04CFAB13E94FE6862C647"/>
          </w:pPr>
          <w:r w:rsidRPr="00C2688D">
            <w:rPr>
              <w:rStyle w:val="Platshllartext"/>
            </w:rPr>
            <w:t xml:space="preserve"> </w:t>
          </w:r>
        </w:p>
      </w:docPartBody>
    </w:docPart>
    <w:docPart>
      <w:docPartPr>
        <w:name w:val="9F3EA85044B64A009A0E656F22391DC6"/>
        <w:category>
          <w:name w:val="Allmänt"/>
          <w:gallery w:val="placeholder"/>
        </w:category>
        <w:types>
          <w:type w:val="bbPlcHdr"/>
        </w:types>
        <w:behaviors>
          <w:behavior w:val="content"/>
        </w:behaviors>
        <w:guid w:val="{A54E4378-66B8-4F86-AEC2-DDB1EF0AD7A9}"/>
      </w:docPartPr>
      <w:docPartBody>
        <w:p w:rsidR="00202181" w:rsidRDefault="00F21BE3">
          <w:pPr>
            <w:pStyle w:val="9F3EA85044B64A009A0E656F22391DC6"/>
          </w:pPr>
          <w:r w:rsidRPr="00C2688D">
            <w:rPr>
              <w:rStyle w:val="Platshllartext"/>
            </w:rPr>
            <w:t xml:space="preserve"> </w:t>
          </w:r>
        </w:p>
      </w:docPartBody>
    </w:docPart>
    <w:docPart>
      <w:docPartPr>
        <w:name w:val="3209E4B6C040493FB35BC6E88D24D7B6"/>
        <w:category>
          <w:name w:val="Allmänt"/>
          <w:gallery w:val="placeholder"/>
        </w:category>
        <w:types>
          <w:type w:val="bbPlcHdr"/>
        </w:types>
        <w:behaviors>
          <w:behavior w:val="content"/>
        </w:behaviors>
        <w:guid w:val="{46EEA075-12CC-4A63-9586-C61620794BE8}"/>
      </w:docPartPr>
      <w:docPartBody>
        <w:p w:rsidR="00202181" w:rsidRDefault="00F21BE3">
          <w:pPr>
            <w:pStyle w:val="3209E4B6C040493FB35BC6E88D24D7B6"/>
          </w:pPr>
          <w:r w:rsidRPr="00B365FC">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BE3"/>
    <w:rsid w:val="00042178"/>
    <w:rsid w:val="00202181"/>
    <w:rsid w:val="003855DB"/>
    <w:rsid w:val="004B05B5"/>
    <w:rsid w:val="005366B3"/>
    <w:rsid w:val="006A7D49"/>
    <w:rsid w:val="00D45155"/>
    <w:rsid w:val="00E3370C"/>
    <w:rsid w:val="00F21B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8FB2781B69D4FFBA0E551A447CC9020">
    <w:name w:val="38FB2781B69D4FFBA0E551A447CC9020"/>
  </w:style>
  <w:style w:type="paragraph" w:customStyle="1" w:styleId="C08AB4686FDC4058A63C1E92E07F615D">
    <w:name w:val="C08AB4686FDC4058A63C1E92E07F615D"/>
  </w:style>
  <w:style w:type="paragraph" w:customStyle="1" w:styleId="07F85408CFA04CFAB13E94FE6862C647">
    <w:name w:val="07F85408CFA04CFAB13E94FE6862C647"/>
  </w:style>
  <w:style w:type="paragraph" w:customStyle="1" w:styleId="9F3EA85044B64A009A0E656F22391DC6">
    <w:name w:val="9F3EA85044B64A009A0E656F22391DC6"/>
  </w:style>
  <w:style w:type="paragraph" w:customStyle="1" w:styleId="3209E4B6C040493FB35BC6E88D24D7B6">
    <w:name w:val="3209E4B6C040493FB35BC6E88D24D7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andviken">
  <a:themeElements>
    <a:clrScheme name="Sandviken">
      <a:dk1>
        <a:sysClr val="windowText" lastClr="000000"/>
      </a:dk1>
      <a:lt1>
        <a:sysClr val="window" lastClr="FFFFFF"/>
      </a:lt1>
      <a:dk2>
        <a:srgbClr val="1F497D"/>
      </a:dk2>
      <a:lt2>
        <a:srgbClr val="EEECE1"/>
      </a:lt2>
      <a:accent1>
        <a:srgbClr val="3B6E8F"/>
      </a:accent1>
      <a:accent2>
        <a:srgbClr val="8B0F04"/>
      </a:accent2>
      <a:accent3>
        <a:srgbClr val="D1D3D4"/>
      </a:accent3>
      <a:accent4>
        <a:srgbClr val="231F20"/>
      </a:accent4>
      <a:accent5>
        <a:srgbClr val="4BACC6"/>
      </a:accent5>
      <a:accent6>
        <a:srgbClr val="F79646"/>
      </a:accent6>
      <a:hlink>
        <a:srgbClr val="0000FF"/>
      </a:hlink>
      <a:folHlink>
        <a:srgbClr val="800080"/>
      </a:folHlink>
    </a:clrScheme>
    <a:fontScheme name="Office - klassiskt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2019-09-05T00:00:00</OurDate>
  <LabelOurReference> </LabelOurReference>
  <OurReference/>
</FORMsof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FE6A19BD-DA6A-41FD-BCBB-9197EEEBD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Template>
  <TotalTime>109</TotalTime>
  <Pages>3</Pages>
  <Words>760</Words>
  <Characters>4028</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Egenkontroll för små verksamheter</vt:lpstr>
    </vt:vector>
  </TitlesOfParts>
  <Company>Västra Gästriklands samhällsbyggnadsförvaltning</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om egenkontroll för små verksamheter</dc:title>
  <dc:creator>Linnea Greis</dc:creator>
  <cp:lastModifiedBy>Linnea Greis</cp:lastModifiedBy>
  <cp:revision>21</cp:revision>
  <cp:lastPrinted>2003-09-08T17:29:00Z</cp:lastPrinted>
  <dcterms:created xsi:type="dcterms:W3CDTF">2019-09-05T10:44:00Z</dcterms:created>
  <dcterms:modified xsi:type="dcterms:W3CDTF">2019-10-02T09:17:00Z</dcterms:modified>
</cp:coreProperties>
</file>